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1B" w:rsidRDefault="00113B1B" w:rsidP="00113B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B1B" w:rsidRDefault="00113B1B" w:rsidP="00113B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201.147  Former Permits</w:t>
      </w:r>
      <w:r>
        <w:t xml:space="preserve"> </w:t>
      </w:r>
    </w:p>
    <w:p w:rsidR="00113B1B" w:rsidRDefault="00113B1B" w:rsidP="00113B1B">
      <w:pPr>
        <w:widowControl w:val="0"/>
        <w:autoSpaceDE w:val="0"/>
        <w:autoSpaceDN w:val="0"/>
        <w:adjustRightInd w:val="0"/>
      </w:pPr>
    </w:p>
    <w:p w:rsidR="00113B1B" w:rsidRDefault="00113B1B" w:rsidP="00113B1B">
      <w:pPr>
        <w:widowControl w:val="0"/>
        <w:autoSpaceDE w:val="0"/>
        <w:autoSpaceDN w:val="0"/>
        <w:adjustRightInd w:val="0"/>
      </w:pPr>
      <w:r>
        <w:t xml:space="preserve">Any permit issued by the Agency, or any predecessor, is subject to the requirements of Section 201.121, 201.142 through 201.146 and Subparts D through F, and shall be revised or revoked as necessary to conform to this Chapter. </w:t>
      </w:r>
    </w:p>
    <w:sectPr w:rsidR="00113B1B" w:rsidSect="00113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B1B"/>
    <w:rsid w:val="00032F4C"/>
    <w:rsid w:val="00113B1B"/>
    <w:rsid w:val="0037183D"/>
    <w:rsid w:val="005C3366"/>
    <w:rsid w:val="009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