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EE" w:rsidRDefault="00CB2CEE" w:rsidP="00CB2CEE">
      <w:pPr>
        <w:widowControl w:val="0"/>
        <w:autoSpaceDE w:val="0"/>
        <w:autoSpaceDN w:val="0"/>
        <w:adjustRightInd w:val="0"/>
      </w:pPr>
      <w:bookmarkStart w:id="0" w:name="_GoBack"/>
      <w:bookmarkEnd w:id="0"/>
    </w:p>
    <w:p w:rsidR="00CB2CEE" w:rsidRDefault="00CB2CEE" w:rsidP="00CB2CEE">
      <w:pPr>
        <w:widowControl w:val="0"/>
        <w:autoSpaceDE w:val="0"/>
        <w:autoSpaceDN w:val="0"/>
        <w:adjustRightInd w:val="0"/>
      </w:pPr>
      <w:r>
        <w:rPr>
          <w:b/>
          <w:bCs/>
        </w:rPr>
        <w:t xml:space="preserve">Section </w:t>
      </w:r>
      <w:proofErr w:type="gramStart"/>
      <w:r>
        <w:rPr>
          <w:b/>
          <w:bCs/>
        </w:rPr>
        <w:t>174.301  Applicability</w:t>
      </w:r>
      <w:proofErr w:type="gramEnd"/>
      <w:r>
        <w:t xml:space="preserve"> </w:t>
      </w:r>
    </w:p>
    <w:p w:rsidR="00CB2CEE" w:rsidRDefault="00CB2CEE" w:rsidP="00CB2CEE">
      <w:pPr>
        <w:widowControl w:val="0"/>
        <w:autoSpaceDE w:val="0"/>
        <w:autoSpaceDN w:val="0"/>
        <w:adjustRightInd w:val="0"/>
      </w:pPr>
    </w:p>
    <w:p w:rsidR="00CB2CEE" w:rsidRDefault="00CB2CEE" w:rsidP="00CB2CEE">
      <w:pPr>
        <w:widowControl w:val="0"/>
        <w:autoSpaceDE w:val="0"/>
        <w:autoSpaceDN w:val="0"/>
        <w:adjustRightInd w:val="0"/>
        <w:ind w:left="1440" w:hanging="720"/>
      </w:pPr>
      <w:r>
        <w:t>a)</w:t>
      </w:r>
      <w:r>
        <w:tab/>
        <w:t xml:space="preserve">The Agency may enter into an agreement to delegate authority to issue permits required under 35 Ill. Adm. Code 602.101 and 602.102 for water main extensions with any unit of local government which is the owner of official custodian of a public water supply, provided that the  entity submits an application which meets the requirements of Section 174.401. </w:t>
      </w:r>
    </w:p>
    <w:p w:rsidR="00F86542" w:rsidRDefault="00F86542" w:rsidP="00CB2CEE">
      <w:pPr>
        <w:widowControl w:val="0"/>
        <w:autoSpaceDE w:val="0"/>
        <w:autoSpaceDN w:val="0"/>
        <w:adjustRightInd w:val="0"/>
        <w:ind w:left="1440" w:hanging="720"/>
      </w:pPr>
    </w:p>
    <w:p w:rsidR="00CB2CEE" w:rsidRDefault="00CB2CEE" w:rsidP="00CB2CEE">
      <w:pPr>
        <w:widowControl w:val="0"/>
        <w:autoSpaceDE w:val="0"/>
        <w:autoSpaceDN w:val="0"/>
        <w:adjustRightInd w:val="0"/>
        <w:ind w:left="1440" w:hanging="720"/>
      </w:pPr>
      <w:r>
        <w:t>b)</w:t>
      </w:r>
      <w:r>
        <w:tab/>
        <w:t xml:space="preserve">The requirements that follow shall constitute the minimum standard conditions of such an agreement.  The Agency and the local unit of government may agree to additional conditions. </w:t>
      </w:r>
    </w:p>
    <w:sectPr w:rsidR="00CB2CEE" w:rsidSect="00CB2C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CEE"/>
    <w:rsid w:val="005C3366"/>
    <w:rsid w:val="007E3CEB"/>
    <w:rsid w:val="008F203C"/>
    <w:rsid w:val="009C68F2"/>
    <w:rsid w:val="00CB2CEE"/>
    <w:rsid w:val="00F8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