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84" w:rsidRDefault="00EA1C84" w:rsidP="00EA1C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1C84" w:rsidRDefault="00EA1C84" w:rsidP="00EA1C84">
      <w:pPr>
        <w:widowControl w:val="0"/>
        <w:autoSpaceDE w:val="0"/>
        <w:autoSpaceDN w:val="0"/>
        <w:adjustRightInd w:val="0"/>
        <w:jc w:val="center"/>
      </w:pPr>
      <w:r>
        <w:t>SUBPART E:  APPEAL OF OSFM LUST DECISIONS</w:t>
      </w:r>
    </w:p>
    <w:sectPr w:rsidR="00EA1C84" w:rsidSect="00EA1C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1C84"/>
    <w:rsid w:val="00172CD4"/>
    <w:rsid w:val="002E6505"/>
    <w:rsid w:val="005C3366"/>
    <w:rsid w:val="00741E3E"/>
    <w:rsid w:val="00E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APPEAL OF OSFM LUST DECISIONS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APPEAL OF OSFM LUST DECISIONS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