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0D" w:rsidRDefault="004A3A0D" w:rsidP="004A3A0D">
      <w:pPr>
        <w:widowControl w:val="0"/>
        <w:autoSpaceDE w:val="0"/>
        <w:autoSpaceDN w:val="0"/>
        <w:adjustRightInd w:val="0"/>
      </w:pPr>
    </w:p>
    <w:p w:rsidR="004A3A0D" w:rsidRDefault="004A3A0D" w:rsidP="004A3A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101.514  Motions to Stay Proceedings</w:t>
      </w:r>
      <w:r>
        <w:t xml:space="preserve"> </w:t>
      </w:r>
    </w:p>
    <w:p w:rsidR="004A3A0D" w:rsidRDefault="004A3A0D" w:rsidP="004A3A0D">
      <w:pPr>
        <w:widowControl w:val="0"/>
        <w:autoSpaceDE w:val="0"/>
        <w:autoSpaceDN w:val="0"/>
        <w:adjustRightInd w:val="0"/>
      </w:pPr>
    </w:p>
    <w:p w:rsidR="004A3A0D" w:rsidRDefault="004A3A0D" w:rsidP="004A3A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Motions to stay a proceeding must be directed to the Board and must be accompanied by sufficient information detailing why a stay is needed, and in decision deadline proceedings, by a waiver of any decision deadline.  A status report detailing the progress of the proceeding must be included in the motion.  (See also Section 101.308.) </w:t>
      </w:r>
    </w:p>
    <w:p w:rsidR="003B79AC" w:rsidRDefault="003B79AC" w:rsidP="00C663B4">
      <w:pPr>
        <w:widowControl w:val="0"/>
        <w:autoSpaceDE w:val="0"/>
        <w:autoSpaceDN w:val="0"/>
        <w:adjustRightInd w:val="0"/>
      </w:pPr>
    </w:p>
    <w:p w:rsidR="004A3A0D" w:rsidRDefault="004A3A0D" w:rsidP="004A3A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motion to stay is granted, at the close of the stay, the parties must file a status report in </w:t>
      </w:r>
      <w:r w:rsidR="0008711F">
        <w:t>compliance</w:t>
      </w:r>
      <w:r>
        <w:t xml:space="preserve"> with Subpart C. Additional requests for stay of the proceedings must be directed to the hearing officer. </w:t>
      </w:r>
    </w:p>
    <w:p w:rsidR="003009DA" w:rsidRDefault="003009DA" w:rsidP="00C663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09DA" w:rsidRDefault="0008711F" w:rsidP="004A3A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7D66B7">
        <w:t>9674</w:t>
      </w:r>
      <w:r>
        <w:t xml:space="preserve">, effective </w:t>
      </w:r>
      <w:r w:rsidR="007D66B7">
        <w:t>August 22, 2019</w:t>
      </w:r>
      <w:r>
        <w:t>)</w:t>
      </w:r>
    </w:p>
    <w:sectPr w:rsidR="003009DA" w:rsidSect="004A3A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A0D"/>
    <w:rsid w:val="000358E1"/>
    <w:rsid w:val="0008711F"/>
    <w:rsid w:val="00110550"/>
    <w:rsid w:val="003009DA"/>
    <w:rsid w:val="003B79AC"/>
    <w:rsid w:val="004A3A0D"/>
    <w:rsid w:val="005C3366"/>
    <w:rsid w:val="00743A86"/>
    <w:rsid w:val="007D66B7"/>
    <w:rsid w:val="00920B04"/>
    <w:rsid w:val="00C663B4"/>
    <w:rsid w:val="00E37434"/>
    <w:rsid w:val="00F733E7"/>
    <w:rsid w:val="00F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E773BE-EDC3-4D26-A5A5-DBF96E3C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2019-08-28T20:21:00Z</dcterms:created>
  <dcterms:modified xsi:type="dcterms:W3CDTF">2019-09-04T17:27:00Z</dcterms:modified>
</cp:coreProperties>
</file>