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FB55" w14:textId="77777777" w:rsidR="00B174E1" w:rsidRDefault="00B174E1" w:rsidP="00B174E1">
      <w:pPr>
        <w:widowControl w:val="0"/>
        <w:autoSpaceDE w:val="0"/>
        <w:autoSpaceDN w:val="0"/>
        <w:adjustRightInd w:val="0"/>
      </w:pPr>
    </w:p>
    <w:p w14:paraId="5F5FD035" w14:textId="77777777" w:rsidR="00B174E1" w:rsidRDefault="00B174E1" w:rsidP="00B174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  Scope</w:t>
      </w:r>
      <w:r>
        <w:t xml:space="preserve"> </w:t>
      </w:r>
    </w:p>
    <w:p w14:paraId="79C36368" w14:textId="0174EC25" w:rsidR="00B174E1" w:rsidRDefault="00B174E1" w:rsidP="00B174E1">
      <w:pPr>
        <w:widowControl w:val="0"/>
        <w:autoSpaceDE w:val="0"/>
        <w:autoSpaceDN w:val="0"/>
        <w:adjustRightInd w:val="0"/>
      </w:pPr>
    </w:p>
    <w:p w14:paraId="57C98B09" w14:textId="77777777" w:rsidR="00B174E1" w:rsidRDefault="00B174E1" w:rsidP="00B174E1">
      <w:pPr>
        <w:widowControl w:val="0"/>
        <w:autoSpaceDE w:val="0"/>
        <w:autoSpaceDN w:val="0"/>
        <w:adjustRightInd w:val="0"/>
      </w:pPr>
      <w:r>
        <w:t xml:space="preserve">Except as otherwise specifically provided, this Part applies to all persons who develop, manufacture, receive, possess, use, own or acquire accelerators.  </w:t>
      </w:r>
      <w:r w:rsidR="007D5FF2">
        <w:t>These</w:t>
      </w:r>
      <w:r>
        <w:t xml:space="preserve"> provisions are in addition to, and not in substitution for, other applicable provisions of </w:t>
      </w:r>
      <w:r w:rsidR="0023352D">
        <w:t>Agency</w:t>
      </w:r>
      <w:r>
        <w:t xml:space="preserve"> regulations. See 32 Ill. Adm. Code 360 for applicable regulations concerning particle accelerators for medical therapeutic applications. </w:t>
      </w:r>
    </w:p>
    <w:p w14:paraId="69E7B4A7" w14:textId="77777777" w:rsidR="0023352D" w:rsidRDefault="0023352D" w:rsidP="00B174E1">
      <w:pPr>
        <w:widowControl w:val="0"/>
        <w:autoSpaceDE w:val="0"/>
        <w:autoSpaceDN w:val="0"/>
        <w:adjustRightInd w:val="0"/>
      </w:pPr>
    </w:p>
    <w:p w14:paraId="790A6972" w14:textId="77777777" w:rsidR="0023352D" w:rsidRPr="00D55B37" w:rsidRDefault="002335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D377C4">
        <w:t>4326</w:t>
      </w:r>
      <w:r w:rsidRPr="00D55B37">
        <w:t xml:space="preserve">, effective </w:t>
      </w:r>
      <w:r w:rsidR="00D377C4">
        <w:t>March 9, 2009</w:t>
      </w:r>
      <w:r w:rsidRPr="00D55B37">
        <w:t>)</w:t>
      </w:r>
    </w:p>
    <w:sectPr w:rsidR="0023352D" w:rsidRPr="00D55B37" w:rsidSect="00B174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4E1"/>
    <w:rsid w:val="0023352D"/>
    <w:rsid w:val="003A5641"/>
    <w:rsid w:val="005C0C9A"/>
    <w:rsid w:val="005C3366"/>
    <w:rsid w:val="007D5FF2"/>
    <w:rsid w:val="00832504"/>
    <w:rsid w:val="00926EBC"/>
    <w:rsid w:val="00AA4126"/>
    <w:rsid w:val="00B174E1"/>
    <w:rsid w:val="00D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103D1D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2012-06-21T18:35:00Z</dcterms:created>
  <dcterms:modified xsi:type="dcterms:W3CDTF">2025-02-25T17:12:00Z</dcterms:modified>
</cp:coreProperties>
</file>