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EF464" w14:textId="77777777" w:rsidR="00454716" w:rsidRDefault="00454716" w:rsidP="00454716">
      <w:pPr>
        <w:widowControl w:val="0"/>
        <w:autoSpaceDE w:val="0"/>
        <w:autoSpaceDN w:val="0"/>
        <w:adjustRightInd w:val="0"/>
      </w:pPr>
    </w:p>
    <w:p w14:paraId="56E270E0" w14:textId="77777777" w:rsidR="00454716" w:rsidRDefault="00454716" w:rsidP="00454716">
      <w:pPr>
        <w:widowControl w:val="0"/>
        <w:autoSpaceDE w:val="0"/>
        <w:autoSpaceDN w:val="0"/>
        <w:adjustRightInd w:val="0"/>
      </w:pPr>
      <w:r>
        <w:rPr>
          <w:b/>
          <w:bCs/>
        </w:rPr>
        <w:t>Section 351.330  Radiation Detection Instruments</w:t>
      </w:r>
      <w:r>
        <w:t xml:space="preserve"> </w:t>
      </w:r>
    </w:p>
    <w:p w14:paraId="48112554" w14:textId="4066155C" w:rsidR="00454716" w:rsidRDefault="00454716" w:rsidP="00454716">
      <w:pPr>
        <w:widowControl w:val="0"/>
        <w:autoSpaceDE w:val="0"/>
        <w:autoSpaceDN w:val="0"/>
        <w:adjustRightInd w:val="0"/>
      </w:pPr>
    </w:p>
    <w:p w14:paraId="497DD34B" w14:textId="3E489098" w:rsidR="00454716" w:rsidRDefault="00454716" w:rsidP="00454716">
      <w:pPr>
        <w:widowControl w:val="0"/>
        <w:autoSpaceDE w:val="0"/>
        <w:autoSpaceDN w:val="0"/>
        <w:adjustRightInd w:val="0"/>
        <w:ind w:left="1440" w:hanging="720"/>
      </w:pPr>
      <w:r>
        <w:t>a)</w:t>
      </w:r>
      <w:r>
        <w:tab/>
        <w:t xml:space="preserve">The licensee or registrant shall </w:t>
      </w:r>
      <w:r w:rsidR="00693AB8">
        <w:t>keep</w:t>
      </w:r>
      <w:r>
        <w:t xml:space="preserve"> sufficient calibrated and operable radiation survey instruments at each field station and temporary jobsite to make physical radiation surveys as required by this Part and by 32 Ill. Adm. Code 340.510(a). Instrumentation shall be capable of measuring 0.001 mSv (0.1 mrem) per hour through at least 0.5 mSv (50 mrem) per hour.  </w:t>
      </w:r>
    </w:p>
    <w:p w14:paraId="7B1FB577" w14:textId="77777777" w:rsidR="00454716" w:rsidRDefault="00454716" w:rsidP="001E03F2">
      <w:pPr>
        <w:widowControl w:val="0"/>
        <w:autoSpaceDE w:val="0"/>
        <w:autoSpaceDN w:val="0"/>
        <w:adjustRightInd w:val="0"/>
      </w:pPr>
    </w:p>
    <w:p w14:paraId="299744F0" w14:textId="1613304D" w:rsidR="00454716" w:rsidRDefault="00454716" w:rsidP="00454716">
      <w:pPr>
        <w:pStyle w:val="ListParagraph"/>
        <w:widowControl w:val="0"/>
        <w:autoSpaceDE w:val="0"/>
        <w:autoSpaceDN w:val="0"/>
        <w:adjustRightInd w:val="0"/>
        <w:ind w:left="1440" w:hanging="720"/>
        <w:contextualSpacing/>
      </w:pPr>
      <w:r>
        <w:t>b)</w:t>
      </w:r>
      <w:r>
        <w:tab/>
        <w:t>The licensee shall have available additional calibrated and operable radiation detection instruments sensitive enough to detect the low radiation and contamination levels that could be encountered if a sealed source ruptured. The licensee may own the instruments or may have a procedure to obtain them quickly from a second party.</w:t>
      </w:r>
    </w:p>
    <w:p w14:paraId="2B3C63FC" w14:textId="77777777" w:rsidR="00454716" w:rsidRDefault="00454716" w:rsidP="001E03F2">
      <w:pPr>
        <w:widowControl w:val="0"/>
        <w:autoSpaceDE w:val="0"/>
        <w:autoSpaceDN w:val="0"/>
        <w:adjustRightInd w:val="0"/>
      </w:pPr>
    </w:p>
    <w:p w14:paraId="46D4883F" w14:textId="0CDB3E7D" w:rsidR="00454716" w:rsidRDefault="00454716" w:rsidP="00454716">
      <w:pPr>
        <w:pStyle w:val="ListParagraph"/>
        <w:widowControl w:val="0"/>
        <w:autoSpaceDE w:val="0"/>
        <w:autoSpaceDN w:val="0"/>
        <w:adjustRightInd w:val="0"/>
        <w:ind w:left="1440" w:hanging="720"/>
        <w:contextualSpacing/>
      </w:pPr>
      <w:r>
        <w:t>c)</w:t>
      </w:r>
      <w:r>
        <w:tab/>
      </w:r>
      <w:r w:rsidR="00693AB8">
        <w:t>The licensee must have</w:t>
      </w:r>
      <w:r>
        <w:t xml:space="preserve"> </w:t>
      </w:r>
      <w:r w:rsidR="00747C3F">
        <w:t xml:space="preserve">each </w:t>
      </w:r>
      <w:r>
        <w:t xml:space="preserve">radiation survey instrument required under subsections (a) and (b) calibrated: </w:t>
      </w:r>
    </w:p>
    <w:p w14:paraId="627BC096" w14:textId="77777777" w:rsidR="00454716" w:rsidRDefault="00454716" w:rsidP="001E03F2">
      <w:pPr>
        <w:widowControl w:val="0"/>
        <w:autoSpaceDE w:val="0"/>
        <w:autoSpaceDN w:val="0"/>
        <w:adjustRightInd w:val="0"/>
        <w:contextualSpacing/>
      </w:pPr>
    </w:p>
    <w:p w14:paraId="278FB8B0" w14:textId="07670118" w:rsidR="00454716" w:rsidRDefault="00454716" w:rsidP="00454716">
      <w:pPr>
        <w:pStyle w:val="ListParagraph"/>
        <w:widowControl w:val="0"/>
        <w:autoSpaceDE w:val="0"/>
        <w:autoSpaceDN w:val="0"/>
        <w:adjustRightInd w:val="0"/>
        <w:ind w:left="2160" w:hanging="720"/>
      </w:pPr>
      <w:r>
        <w:t>1)</w:t>
      </w:r>
      <w:r>
        <w:tab/>
        <w:t xml:space="preserve">At intervals not to exceed 6 months and after each instrument servicing (e.g., electronic repair); </w:t>
      </w:r>
    </w:p>
    <w:p w14:paraId="4FACFEBE" w14:textId="77777777" w:rsidR="00454716" w:rsidRDefault="00454716" w:rsidP="001E03F2">
      <w:pPr>
        <w:widowControl w:val="0"/>
        <w:autoSpaceDE w:val="0"/>
        <w:autoSpaceDN w:val="0"/>
        <w:adjustRightInd w:val="0"/>
      </w:pPr>
    </w:p>
    <w:p w14:paraId="67735CE4" w14:textId="6ACBDE95" w:rsidR="00454716" w:rsidRDefault="00454716" w:rsidP="00454716">
      <w:pPr>
        <w:pStyle w:val="ListParagraph"/>
        <w:widowControl w:val="0"/>
        <w:autoSpaceDE w:val="0"/>
        <w:autoSpaceDN w:val="0"/>
        <w:adjustRightInd w:val="0"/>
        <w:ind w:left="2160" w:hanging="720"/>
        <w:contextualSpacing/>
      </w:pPr>
      <w:r>
        <w:t>2)</w:t>
      </w:r>
      <w:r>
        <w:tab/>
        <w:t xml:space="preserve">For linear scale instruments, at two points located approximately </w:t>
      </w:r>
      <w:r w:rsidR="00C74F8A">
        <w:t>⅓</w:t>
      </w:r>
      <w:r>
        <w:t xml:space="preserve"> and </w:t>
      </w:r>
      <w:r w:rsidR="00C74F8A">
        <w:t>⅔</w:t>
      </w:r>
      <w:r>
        <w:t xml:space="preserve"> of full-scale on each scale; for logarithmic scale instruments, at midrange of each decade, and at two points of at least one decade; and for digital instruments, at appropriate points; and</w:t>
      </w:r>
    </w:p>
    <w:p w14:paraId="4FBF78FC" w14:textId="77777777" w:rsidR="00454716" w:rsidRDefault="00454716" w:rsidP="001E03F2">
      <w:pPr>
        <w:widowControl w:val="0"/>
        <w:autoSpaceDE w:val="0"/>
        <w:autoSpaceDN w:val="0"/>
        <w:adjustRightInd w:val="0"/>
      </w:pPr>
    </w:p>
    <w:p w14:paraId="006F2C01" w14:textId="387D761B" w:rsidR="00454716" w:rsidRDefault="00454716" w:rsidP="00454716">
      <w:pPr>
        <w:pStyle w:val="ListParagraph"/>
        <w:widowControl w:val="0"/>
        <w:autoSpaceDE w:val="0"/>
        <w:autoSpaceDN w:val="0"/>
        <w:adjustRightInd w:val="0"/>
        <w:ind w:left="2160" w:hanging="720"/>
      </w:pPr>
      <w:r>
        <w:t>3)</w:t>
      </w:r>
      <w:r>
        <w:tab/>
        <w:t xml:space="preserve">So that accuracy within plus or minus 20 percent of the </w:t>
      </w:r>
      <w:r w:rsidR="00693AB8">
        <w:t>calibration standard</w:t>
      </w:r>
      <w:r>
        <w:t xml:space="preserve"> can be demonstrated on each scale. </w:t>
      </w:r>
    </w:p>
    <w:p w14:paraId="43F7CD72" w14:textId="77777777" w:rsidR="00454716" w:rsidRDefault="00454716" w:rsidP="001E03F2">
      <w:pPr>
        <w:widowControl w:val="0"/>
        <w:autoSpaceDE w:val="0"/>
        <w:autoSpaceDN w:val="0"/>
        <w:adjustRightInd w:val="0"/>
      </w:pPr>
    </w:p>
    <w:p w14:paraId="1D7587FC" w14:textId="7597B83B" w:rsidR="000174EB" w:rsidRPr="00093935" w:rsidRDefault="00454716" w:rsidP="00454716">
      <w:pPr>
        <w:widowControl w:val="0"/>
        <w:autoSpaceDE w:val="0"/>
        <w:autoSpaceDN w:val="0"/>
        <w:adjustRightInd w:val="0"/>
        <w:ind w:left="1440" w:hanging="720"/>
      </w:pPr>
      <w:r>
        <w:t>d)</w:t>
      </w:r>
      <w:r>
        <w:tab/>
      </w:r>
      <w:r w:rsidR="00693AB8">
        <w:t>The licensee shall retain c</w:t>
      </w:r>
      <w:r>
        <w:t xml:space="preserve">alibration records for a period of 3 years </w:t>
      </w:r>
      <w:r w:rsidR="00693AB8">
        <w:t xml:space="preserve">after the date of calibration </w:t>
      </w:r>
      <w:r>
        <w:t>for inspection by the Agency.</w:t>
      </w:r>
    </w:p>
    <w:sectPr w:rsidR="000174EB"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BAC7B" w14:textId="77777777" w:rsidR="00061FC8" w:rsidRDefault="00061FC8">
      <w:r>
        <w:separator/>
      </w:r>
    </w:p>
  </w:endnote>
  <w:endnote w:type="continuationSeparator" w:id="0">
    <w:p w14:paraId="4137E9A4" w14:textId="77777777" w:rsidR="00061FC8" w:rsidRDefault="00061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EA2B1" w14:textId="77777777" w:rsidR="00061FC8" w:rsidRDefault="00061FC8">
      <w:r>
        <w:separator/>
      </w:r>
    </w:p>
  </w:footnote>
  <w:footnote w:type="continuationSeparator" w:id="0">
    <w:p w14:paraId="577D69EA" w14:textId="77777777" w:rsidR="00061FC8" w:rsidRDefault="00061F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FC8"/>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1FC8"/>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03F2"/>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4716"/>
    <w:rsid w:val="00455043"/>
    <w:rsid w:val="00461E78"/>
    <w:rsid w:val="0046272D"/>
    <w:rsid w:val="0047017E"/>
    <w:rsid w:val="00471A17"/>
    <w:rsid w:val="004724DC"/>
    <w:rsid w:val="00475906"/>
    <w:rsid w:val="00475AE2"/>
    <w:rsid w:val="0047794A"/>
    <w:rsid w:val="00477B8E"/>
    <w:rsid w:val="00482E37"/>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3AB8"/>
    <w:rsid w:val="00694C82"/>
    <w:rsid w:val="00695CB6"/>
    <w:rsid w:val="00695DC3"/>
    <w:rsid w:val="00697F1A"/>
    <w:rsid w:val="006A042E"/>
    <w:rsid w:val="006A2114"/>
    <w:rsid w:val="006A68F7"/>
    <w:rsid w:val="006A72FE"/>
    <w:rsid w:val="006B3E84"/>
    <w:rsid w:val="006B5C47"/>
    <w:rsid w:val="006B72F4"/>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47C3F"/>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43F9"/>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499B"/>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74F8A"/>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DF6F99"/>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069F6F"/>
  <w15:chartTrackingRefBased/>
  <w15:docId w15:val="{30537936-FF40-4E61-9DA8-75090806E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4716"/>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rPr>
      <w:szCs w:val="24"/>
    </w:rPr>
  </w:style>
  <w:style w:type="paragraph" w:styleId="Header">
    <w:name w:val="header"/>
    <w:basedOn w:val="Normal"/>
    <w:link w:val="HeaderChar"/>
    <w:uiPriority w:val="99"/>
    <w:rsid w:val="00A600AA"/>
    <w:pPr>
      <w:tabs>
        <w:tab w:val="center" w:pos="4320"/>
        <w:tab w:val="right" w:pos="8640"/>
      </w:tabs>
    </w:pPr>
    <w:rPr>
      <w:szCs w:val="24"/>
    </w:rPr>
  </w:style>
  <w:style w:type="paragraph" w:styleId="Footer">
    <w:name w:val="footer"/>
    <w:basedOn w:val="Normal"/>
    <w:rsid w:val="00A600AA"/>
    <w:pPr>
      <w:tabs>
        <w:tab w:val="center" w:pos="4320"/>
        <w:tab w:val="right" w:pos="8640"/>
      </w:tabs>
    </w:pPr>
    <w:rPr>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rPr>
      <w:szCs w:val="24"/>
    </w:rPr>
  </w:style>
  <w:style w:type="paragraph" w:styleId="BodyText">
    <w:name w:val="Body Text"/>
    <w:basedOn w:val="Normal"/>
    <w:rsid w:val="001C71C2"/>
    <w:pPr>
      <w:spacing w:after="120"/>
    </w:pPr>
    <w:rPr>
      <w:szCs w:val="24"/>
    </w:r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45471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234</Words>
  <Characters>1257</Characters>
  <Application>Microsoft Office Word</Application>
  <DocSecurity>0</DocSecurity>
  <Lines>10</Lines>
  <Paragraphs>2</Paragraphs>
  <ScaleCrop>false</ScaleCrop>
  <Company/>
  <LinksUpToDate>false</LinksUpToDate>
  <CharactersWithSpaces>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Shipley, Melissa A.</cp:lastModifiedBy>
  <cp:revision>11</cp:revision>
  <dcterms:created xsi:type="dcterms:W3CDTF">2023-03-22T15:56:00Z</dcterms:created>
  <dcterms:modified xsi:type="dcterms:W3CDTF">2025-02-22T21:52:00Z</dcterms:modified>
</cp:coreProperties>
</file>