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C2E3" w14:textId="266972F4" w:rsidR="0023713B" w:rsidRDefault="0023713B" w:rsidP="0023713B">
      <w:pPr>
        <w:widowControl w:val="0"/>
        <w:autoSpaceDE w:val="0"/>
        <w:autoSpaceDN w:val="0"/>
        <w:adjustRightInd w:val="0"/>
      </w:pPr>
    </w:p>
    <w:p w14:paraId="1AC24CC4" w14:textId="77777777" w:rsidR="0023713B" w:rsidRDefault="0023713B" w:rsidP="0023713B">
      <w:pPr>
        <w:widowControl w:val="0"/>
        <w:autoSpaceDE w:val="0"/>
        <w:autoSpaceDN w:val="0"/>
        <w:adjustRightInd w:val="0"/>
      </w:pPr>
      <w:r>
        <w:rPr>
          <w:b/>
          <w:bCs/>
        </w:rPr>
        <w:t>Section 340.320  Compliance with Dose Limits for Individual Members of the Public</w:t>
      </w:r>
      <w:r>
        <w:t xml:space="preserve"> </w:t>
      </w:r>
    </w:p>
    <w:p w14:paraId="2B07CDED" w14:textId="77777777" w:rsidR="0023713B" w:rsidRDefault="0023713B" w:rsidP="0023713B">
      <w:pPr>
        <w:widowControl w:val="0"/>
        <w:autoSpaceDE w:val="0"/>
        <w:autoSpaceDN w:val="0"/>
        <w:adjustRightInd w:val="0"/>
      </w:pPr>
    </w:p>
    <w:p w14:paraId="6573C4F4" w14:textId="77777777" w:rsidR="0023713B" w:rsidRDefault="0023713B" w:rsidP="0023713B">
      <w:pPr>
        <w:widowControl w:val="0"/>
        <w:autoSpaceDE w:val="0"/>
        <w:autoSpaceDN w:val="0"/>
        <w:adjustRightInd w:val="0"/>
        <w:ind w:left="1440" w:hanging="720"/>
      </w:pPr>
      <w:r>
        <w:t>a)</w:t>
      </w:r>
      <w:r>
        <w:tab/>
        <w:t xml:space="preserve">The licensee or registrant shall make or cause to be made surveys of radiation levels in unrestricted areas.  In addition, licensees shall survey radioactive materials in effluents released to unrestricted areas.  These surveys are to demonstrate compliance with the dose limits for individual members of the public in Section 340.310. </w:t>
      </w:r>
    </w:p>
    <w:p w14:paraId="2557A5E6" w14:textId="77777777" w:rsidR="00BC7FA7" w:rsidRDefault="00BC7FA7" w:rsidP="00755CD0">
      <w:pPr>
        <w:widowControl w:val="0"/>
        <w:autoSpaceDE w:val="0"/>
        <w:autoSpaceDN w:val="0"/>
        <w:adjustRightInd w:val="0"/>
      </w:pPr>
    </w:p>
    <w:p w14:paraId="2E84398E" w14:textId="77777777" w:rsidR="0023713B" w:rsidRDefault="0023713B" w:rsidP="0023713B">
      <w:pPr>
        <w:widowControl w:val="0"/>
        <w:autoSpaceDE w:val="0"/>
        <w:autoSpaceDN w:val="0"/>
        <w:adjustRightInd w:val="0"/>
        <w:ind w:left="1440" w:hanging="720"/>
      </w:pPr>
      <w:r>
        <w:t>b)</w:t>
      </w:r>
      <w:r>
        <w:tab/>
        <w:t xml:space="preserve">A licensee or registrant shall show compliance with the annual dose limit in Section 340.310 by: </w:t>
      </w:r>
    </w:p>
    <w:p w14:paraId="21A0BDA0" w14:textId="77777777" w:rsidR="00BC7FA7" w:rsidRDefault="00BC7FA7" w:rsidP="00C0405C">
      <w:pPr>
        <w:widowControl w:val="0"/>
        <w:autoSpaceDE w:val="0"/>
        <w:autoSpaceDN w:val="0"/>
        <w:adjustRightInd w:val="0"/>
      </w:pPr>
    </w:p>
    <w:p w14:paraId="2E977014" w14:textId="77777777" w:rsidR="0023713B" w:rsidRDefault="0023713B" w:rsidP="0023713B">
      <w:pPr>
        <w:widowControl w:val="0"/>
        <w:autoSpaceDE w:val="0"/>
        <w:autoSpaceDN w:val="0"/>
        <w:adjustRightInd w:val="0"/>
        <w:ind w:left="2160" w:hanging="720"/>
      </w:pPr>
      <w:r>
        <w:t>1)</w:t>
      </w:r>
      <w:r>
        <w:tab/>
        <w:t xml:space="preserve">Demonstrating by measurement or calculation that the total effective dose equivalent to the individual likely to receive the highest dose from the licensed or registered operation does not exceed the annual dose limit; or </w:t>
      </w:r>
    </w:p>
    <w:p w14:paraId="02B377A7" w14:textId="77777777" w:rsidR="00BC7FA7" w:rsidRDefault="00BC7FA7" w:rsidP="00C0405C">
      <w:pPr>
        <w:widowControl w:val="0"/>
        <w:autoSpaceDE w:val="0"/>
        <w:autoSpaceDN w:val="0"/>
        <w:adjustRightInd w:val="0"/>
      </w:pPr>
    </w:p>
    <w:p w14:paraId="3A01E09D" w14:textId="77777777" w:rsidR="0023713B" w:rsidRDefault="0023713B" w:rsidP="0023713B">
      <w:pPr>
        <w:widowControl w:val="0"/>
        <w:autoSpaceDE w:val="0"/>
        <w:autoSpaceDN w:val="0"/>
        <w:adjustRightInd w:val="0"/>
        <w:ind w:left="2160" w:hanging="720"/>
      </w:pPr>
      <w:r>
        <w:t>2)</w:t>
      </w:r>
      <w:r>
        <w:tab/>
        <w:t xml:space="preserve">Demonstrating that: </w:t>
      </w:r>
    </w:p>
    <w:p w14:paraId="7512C18C" w14:textId="77777777" w:rsidR="00BC7FA7" w:rsidRDefault="00BC7FA7" w:rsidP="00C0405C">
      <w:pPr>
        <w:widowControl w:val="0"/>
        <w:autoSpaceDE w:val="0"/>
        <w:autoSpaceDN w:val="0"/>
        <w:adjustRightInd w:val="0"/>
      </w:pPr>
    </w:p>
    <w:p w14:paraId="6B9818E2" w14:textId="77777777" w:rsidR="0023713B" w:rsidRDefault="0023713B" w:rsidP="0023713B">
      <w:pPr>
        <w:widowControl w:val="0"/>
        <w:autoSpaceDE w:val="0"/>
        <w:autoSpaceDN w:val="0"/>
        <w:adjustRightInd w:val="0"/>
        <w:ind w:left="2880" w:hanging="720"/>
      </w:pPr>
      <w:r>
        <w:t>A)</w:t>
      </w:r>
      <w:r>
        <w:tab/>
        <w:t xml:space="preserve">The annual average concentrations of radioactive material released in gaseous and liquid effluents at the boundary of the unrestricted area do not exceed the values specified in </w:t>
      </w:r>
      <w:r w:rsidR="00B4164E">
        <w:t>table</w:t>
      </w:r>
      <w:r>
        <w:t xml:space="preserve"> 2 of </w:t>
      </w:r>
      <w:r w:rsidR="002816E9">
        <w:t>appendix</w:t>
      </w:r>
      <w:r>
        <w:t xml:space="preserve"> B to 10 CFR 20, </w:t>
      </w:r>
      <w:r w:rsidR="00933637">
        <w:t>published at 72 Fed. Reg. 55922, October 1, 2007</w:t>
      </w:r>
      <w:r>
        <w:t xml:space="preserve">, exclusive of subsequent amendments or editions; and </w:t>
      </w:r>
    </w:p>
    <w:p w14:paraId="44FF8E36" w14:textId="77777777" w:rsidR="00BC7FA7" w:rsidRDefault="00BC7FA7" w:rsidP="00C0405C">
      <w:pPr>
        <w:widowControl w:val="0"/>
        <w:autoSpaceDE w:val="0"/>
        <w:autoSpaceDN w:val="0"/>
        <w:adjustRightInd w:val="0"/>
      </w:pPr>
    </w:p>
    <w:p w14:paraId="1AFF8E0D" w14:textId="77777777" w:rsidR="0023713B" w:rsidRDefault="0023713B" w:rsidP="0023713B">
      <w:pPr>
        <w:widowControl w:val="0"/>
        <w:autoSpaceDE w:val="0"/>
        <w:autoSpaceDN w:val="0"/>
        <w:adjustRightInd w:val="0"/>
        <w:ind w:left="2880" w:hanging="720"/>
      </w:pPr>
      <w:r>
        <w:t>B)</w:t>
      </w:r>
      <w:r>
        <w:tab/>
        <w:t xml:space="preserve">If an individual were continuously present in an unrestricted area, the dose from external sources would not exceed 0.02 mSv (0.002 rem) in an hour and 0.5 mSv (0.05 rem) in a year. </w:t>
      </w:r>
    </w:p>
    <w:p w14:paraId="58F959CB" w14:textId="77777777" w:rsidR="00BC7FA7" w:rsidRDefault="00BC7FA7" w:rsidP="00C0405C">
      <w:pPr>
        <w:widowControl w:val="0"/>
        <w:autoSpaceDE w:val="0"/>
        <w:autoSpaceDN w:val="0"/>
        <w:adjustRightInd w:val="0"/>
      </w:pPr>
    </w:p>
    <w:p w14:paraId="70F6AF1D" w14:textId="77777777" w:rsidR="0023713B" w:rsidRDefault="0023713B" w:rsidP="0023713B">
      <w:pPr>
        <w:widowControl w:val="0"/>
        <w:autoSpaceDE w:val="0"/>
        <w:autoSpaceDN w:val="0"/>
        <w:adjustRightInd w:val="0"/>
        <w:ind w:left="1440" w:hanging="720"/>
      </w:pPr>
      <w:r>
        <w:t>c)</w:t>
      </w:r>
      <w:r>
        <w:tab/>
        <w:t xml:space="preserve">Upon approval from the </w:t>
      </w:r>
      <w:r w:rsidR="0082308C">
        <w:t>Agency</w:t>
      </w:r>
      <w:r>
        <w:t xml:space="preserve">, the licensee may adjust the effluent concentration values in </w:t>
      </w:r>
      <w:r w:rsidR="00E21A88">
        <w:t>table</w:t>
      </w:r>
      <w:r>
        <w:t xml:space="preserve"> 2 of </w:t>
      </w:r>
      <w:r w:rsidR="00E21A88">
        <w:t>appendix</w:t>
      </w:r>
      <w:r>
        <w:t xml:space="preserve"> B to 10 CFR 20, </w:t>
      </w:r>
      <w:r w:rsidR="00933637">
        <w:t>published at 72 Fed. Reg. 55922, October 1, 2007</w:t>
      </w:r>
      <w:r>
        <w:t xml:space="preserve">, exclusive of subsequent amendments or editions, for members of the public to take into account the actual physical and chemical characteristics of the effluents (e.g., aerosol size distribution, solubility, density, radioactive decay equilibrium and chemical form). </w:t>
      </w:r>
    </w:p>
    <w:p w14:paraId="42A8DABB" w14:textId="77777777" w:rsidR="0082308C" w:rsidRDefault="0082308C" w:rsidP="00C0405C">
      <w:pPr>
        <w:widowControl w:val="0"/>
        <w:autoSpaceDE w:val="0"/>
        <w:autoSpaceDN w:val="0"/>
        <w:adjustRightInd w:val="0"/>
      </w:pPr>
    </w:p>
    <w:p w14:paraId="62DC00B0" w14:textId="77777777" w:rsidR="00933637" w:rsidRPr="00D55B37" w:rsidRDefault="00933637">
      <w:pPr>
        <w:pStyle w:val="JCARSourceNote"/>
        <w:ind w:left="720"/>
      </w:pPr>
      <w:r w:rsidRPr="00D55B37">
        <w:t xml:space="preserve">(Source:  </w:t>
      </w:r>
      <w:r>
        <w:t>Amended</w:t>
      </w:r>
      <w:r w:rsidRPr="00D55B37">
        <w:t xml:space="preserve"> at </w:t>
      </w:r>
      <w:r>
        <w:t>35 I</w:t>
      </w:r>
      <w:r w:rsidRPr="00D55B37">
        <w:t xml:space="preserve">ll. Reg. </w:t>
      </w:r>
      <w:r w:rsidR="002A5608">
        <w:t>934</w:t>
      </w:r>
      <w:r w:rsidRPr="00D55B37">
        <w:t xml:space="preserve">, effective </w:t>
      </w:r>
      <w:r w:rsidR="00DB640D">
        <w:t>December 30, 2010</w:t>
      </w:r>
      <w:r w:rsidRPr="00D55B37">
        <w:t>)</w:t>
      </w:r>
    </w:p>
    <w:sectPr w:rsidR="00933637" w:rsidRPr="00D55B37" w:rsidSect="002371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3713B"/>
    <w:rsid w:val="001D55FB"/>
    <w:rsid w:val="0023713B"/>
    <w:rsid w:val="002816E9"/>
    <w:rsid w:val="002A5608"/>
    <w:rsid w:val="0030178A"/>
    <w:rsid w:val="0033001B"/>
    <w:rsid w:val="004662CB"/>
    <w:rsid w:val="00515ABA"/>
    <w:rsid w:val="005C3366"/>
    <w:rsid w:val="00755CD0"/>
    <w:rsid w:val="0082308C"/>
    <w:rsid w:val="008555F4"/>
    <w:rsid w:val="00933637"/>
    <w:rsid w:val="00B4164E"/>
    <w:rsid w:val="00BC7FA7"/>
    <w:rsid w:val="00C0405C"/>
    <w:rsid w:val="00CC02A2"/>
    <w:rsid w:val="00DB640D"/>
    <w:rsid w:val="00E1573B"/>
    <w:rsid w:val="00E21A88"/>
    <w:rsid w:val="00E74D8F"/>
    <w:rsid w:val="00EF28C7"/>
    <w:rsid w:val="00F25093"/>
    <w:rsid w:val="00FE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C16043"/>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23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2012-06-21T18:29:00Z</dcterms:created>
  <dcterms:modified xsi:type="dcterms:W3CDTF">2025-02-22T21:24:00Z</dcterms:modified>
</cp:coreProperties>
</file>