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46587" w14:textId="77777777" w:rsidR="00327F7E" w:rsidRDefault="00327F7E" w:rsidP="00327F7E">
      <w:pPr>
        <w:widowControl w:val="0"/>
        <w:autoSpaceDE w:val="0"/>
        <w:autoSpaceDN w:val="0"/>
        <w:adjustRightInd w:val="0"/>
      </w:pPr>
    </w:p>
    <w:p w14:paraId="4057C79B" w14:textId="77777777" w:rsidR="00327F7E" w:rsidRDefault="00327F7E" w:rsidP="00327F7E">
      <w:pPr>
        <w:widowControl w:val="0"/>
        <w:autoSpaceDE w:val="0"/>
        <w:autoSpaceDN w:val="0"/>
        <w:adjustRightInd w:val="0"/>
      </w:pPr>
      <w:r>
        <w:rPr>
          <w:b/>
          <w:bCs/>
        </w:rPr>
        <w:t>Section 340.210  Occupational Dose Limits for Adults</w:t>
      </w:r>
      <w:r>
        <w:t xml:space="preserve"> </w:t>
      </w:r>
    </w:p>
    <w:p w14:paraId="02915DCE" w14:textId="77777777" w:rsidR="00327F7E" w:rsidRDefault="00327F7E" w:rsidP="00327F7E">
      <w:pPr>
        <w:widowControl w:val="0"/>
        <w:autoSpaceDE w:val="0"/>
        <w:autoSpaceDN w:val="0"/>
        <w:adjustRightInd w:val="0"/>
      </w:pPr>
    </w:p>
    <w:p w14:paraId="1DC848CF" w14:textId="77777777" w:rsidR="00327F7E" w:rsidRDefault="00327F7E" w:rsidP="00327F7E">
      <w:pPr>
        <w:widowControl w:val="0"/>
        <w:autoSpaceDE w:val="0"/>
        <w:autoSpaceDN w:val="0"/>
        <w:adjustRightInd w:val="0"/>
        <w:ind w:left="1440" w:hanging="720"/>
      </w:pPr>
      <w:r>
        <w:t>a)</w:t>
      </w:r>
      <w:r>
        <w:tab/>
        <w:t xml:space="preserve">The licensee or registrant shall control the occupational dose to individual adults, except for planned special exposures pursuant to Section 340.260, to the following dose limits: </w:t>
      </w:r>
    </w:p>
    <w:p w14:paraId="279DDDAF" w14:textId="77777777" w:rsidR="009B0DF9" w:rsidRDefault="009B0DF9" w:rsidP="00D67076">
      <w:pPr>
        <w:widowControl w:val="0"/>
        <w:autoSpaceDE w:val="0"/>
        <w:autoSpaceDN w:val="0"/>
        <w:adjustRightInd w:val="0"/>
      </w:pPr>
    </w:p>
    <w:p w14:paraId="6E4E3AB1" w14:textId="77777777" w:rsidR="00327F7E" w:rsidRDefault="00327F7E" w:rsidP="00327F7E">
      <w:pPr>
        <w:widowControl w:val="0"/>
        <w:autoSpaceDE w:val="0"/>
        <w:autoSpaceDN w:val="0"/>
        <w:adjustRightInd w:val="0"/>
        <w:ind w:left="2160" w:hanging="720"/>
      </w:pPr>
      <w:r>
        <w:t>1)</w:t>
      </w:r>
      <w:r>
        <w:tab/>
        <w:t xml:space="preserve">An annual limit, which is the more limiting of: </w:t>
      </w:r>
    </w:p>
    <w:p w14:paraId="4A2E9A60" w14:textId="77777777" w:rsidR="009B0DF9" w:rsidRDefault="009B0DF9" w:rsidP="00CC4C43">
      <w:pPr>
        <w:widowControl w:val="0"/>
        <w:autoSpaceDE w:val="0"/>
        <w:autoSpaceDN w:val="0"/>
        <w:adjustRightInd w:val="0"/>
      </w:pPr>
    </w:p>
    <w:p w14:paraId="78E53B4C" w14:textId="77777777" w:rsidR="00327F7E" w:rsidRDefault="00327F7E" w:rsidP="00327F7E">
      <w:pPr>
        <w:widowControl w:val="0"/>
        <w:autoSpaceDE w:val="0"/>
        <w:autoSpaceDN w:val="0"/>
        <w:adjustRightInd w:val="0"/>
        <w:ind w:left="2880" w:hanging="720"/>
      </w:pPr>
      <w:r>
        <w:t>A)</w:t>
      </w:r>
      <w:r>
        <w:tab/>
        <w:t xml:space="preserve">The total effective dose equivalent being equal to 0.05 Sv (5 rem); or </w:t>
      </w:r>
    </w:p>
    <w:p w14:paraId="0D20DE6E" w14:textId="77777777" w:rsidR="009B0DF9" w:rsidRDefault="009B0DF9" w:rsidP="00CC4C43">
      <w:pPr>
        <w:widowControl w:val="0"/>
        <w:autoSpaceDE w:val="0"/>
        <w:autoSpaceDN w:val="0"/>
        <w:adjustRightInd w:val="0"/>
      </w:pPr>
    </w:p>
    <w:p w14:paraId="4101D357" w14:textId="77777777" w:rsidR="00327F7E" w:rsidRDefault="00327F7E" w:rsidP="00327F7E">
      <w:pPr>
        <w:widowControl w:val="0"/>
        <w:autoSpaceDE w:val="0"/>
        <w:autoSpaceDN w:val="0"/>
        <w:adjustRightInd w:val="0"/>
        <w:ind w:left="2880" w:hanging="720"/>
      </w:pPr>
      <w:r>
        <w:t>B)</w:t>
      </w:r>
      <w:r>
        <w:tab/>
        <w:t xml:space="preserve">The sum of the deep dose equivalent and the committed dose equivalent to any individual organ or tissue other than the lens of the eye being equal to 0.5 Sv (50 rem). </w:t>
      </w:r>
    </w:p>
    <w:p w14:paraId="7E157EFA" w14:textId="77777777" w:rsidR="009B0DF9" w:rsidRDefault="009B0DF9" w:rsidP="00CC4C43">
      <w:pPr>
        <w:widowControl w:val="0"/>
        <w:autoSpaceDE w:val="0"/>
        <w:autoSpaceDN w:val="0"/>
        <w:adjustRightInd w:val="0"/>
      </w:pPr>
    </w:p>
    <w:p w14:paraId="19B53CE0" w14:textId="77777777" w:rsidR="00327F7E" w:rsidRDefault="00327F7E" w:rsidP="00327F7E">
      <w:pPr>
        <w:widowControl w:val="0"/>
        <w:autoSpaceDE w:val="0"/>
        <w:autoSpaceDN w:val="0"/>
        <w:adjustRightInd w:val="0"/>
        <w:ind w:left="2160" w:hanging="720"/>
      </w:pPr>
      <w:r>
        <w:t>2)</w:t>
      </w:r>
      <w:r>
        <w:tab/>
        <w:t xml:space="preserve">The annual limits to the lens of the eye, to the skin and to the extremities which are: </w:t>
      </w:r>
    </w:p>
    <w:p w14:paraId="58ED212F" w14:textId="77777777" w:rsidR="009B0DF9" w:rsidRDefault="009B0DF9" w:rsidP="00CC4C43">
      <w:pPr>
        <w:widowControl w:val="0"/>
        <w:autoSpaceDE w:val="0"/>
        <w:autoSpaceDN w:val="0"/>
        <w:adjustRightInd w:val="0"/>
      </w:pPr>
    </w:p>
    <w:p w14:paraId="1C1EF0AD" w14:textId="77777777" w:rsidR="00327F7E" w:rsidRDefault="00327F7E" w:rsidP="00327F7E">
      <w:pPr>
        <w:widowControl w:val="0"/>
        <w:autoSpaceDE w:val="0"/>
        <w:autoSpaceDN w:val="0"/>
        <w:adjustRightInd w:val="0"/>
        <w:ind w:left="2880" w:hanging="720"/>
      </w:pPr>
      <w:r>
        <w:t>A)</w:t>
      </w:r>
      <w:r>
        <w:tab/>
      </w:r>
      <w:r w:rsidR="00016CAE">
        <w:t>A lens dos</w:t>
      </w:r>
      <w:r w:rsidR="005902F3">
        <w:t>e</w:t>
      </w:r>
      <w:r w:rsidR="00016CAE">
        <w:t xml:space="preserve"> equivalent</w:t>
      </w:r>
      <w:r>
        <w:t xml:space="preserve"> of 0.15 Sv (15 rem)</w:t>
      </w:r>
      <w:r w:rsidR="006B4004">
        <w:t>;</w:t>
      </w:r>
      <w:r>
        <w:t xml:space="preserve"> and </w:t>
      </w:r>
    </w:p>
    <w:p w14:paraId="6A03E633" w14:textId="77777777" w:rsidR="009B0DF9" w:rsidRDefault="009B0DF9" w:rsidP="00CC4C43">
      <w:pPr>
        <w:widowControl w:val="0"/>
        <w:autoSpaceDE w:val="0"/>
        <w:autoSpaceDN w:val="0"/>
        <w:adjustRightInd w:val="0"/>
      </w:pPr>
    </w:p>
    <w:p w14:paraId="32A32C10" w14:textId="77777777" w:rsidR="00327F7E" w:rsidRDefault="00327F7E" w:rsidP="00327F7E">
      <w:pPr>
        <w:widowControl w:val="0"/>
        <w:autoSpaceDE w:val="0"/>
        <w:autoSpaceDN w:val="0"/>
        <w:adjustRightInd w:val="0"/>
        <w:ind w:left="2880" w:hanging="720"/>
      </w:pPr>
      <w:r>
        <w:t>B)</w:t>
      </w:r>
      <w:r>
        <w:tab/>
        <w:t xml:space="preserve">A shallow dose equivalent of 0.5 Sv (50 rem) to the skin or to any extremity. </w:t>
      </w:r>
    </w:p>
    <w:p w14:paraId="38DE2D1E" w14:textId="77777777" w:rsidR="009B0DF9" w:rsidRDefault="009B0DF9" w:rsidP="00CC4C43">
      <w:pPr>
        <w:widowControl w:val="0"/>
        <w:autoSpaceDE w:val="0"/>
        <w:autoSpaceDN w:val="0"/>
        <w:adjustRightInd w:val="0"/>
      </w:pPr>
    </w:p>
    <w:p w14:paraId="3E75A06E" w14:textId="77777777" w:rsidR="00327F7E" w:rsidRDefault="00327F7E" w:rsidP="00327F7E">
      <w:pPr>
        <w:widowControl w:val="0"/>
        <w:autoSpaceDE w:val="0"/>
        <w:autoSpaceDN w:val="0"/>
        <w:adjustRightInd w:val="0"/>
        <w:ind w:left="1440" w:hanging="720"/>
      </w:pPr>
      <w:r>
        <w:t>b)</w:t>
      </w:r>
      <w:r>
        <w:tab/>
        <w:t xml:space="preserve">Doses received in excess of the annual limits, including doses received during accidents, emergencies and planned special exposures, shall be subtracted from the limits for planned special exposures that the individual may receive during the current year and during the individual's lifetime (see Section 340.260(e)). </w:t>
      </w:r>
    </w:p>
    <w:p w14:paraId="41986F35" w14:textId="77777777" w:rsidR="009B0DF9" w:rsidRDefault="009B0DF9" w:rsidP="00CC4C43">
      <w:pPr>
        <w:widowControl w:val="0"/>
        <w:autoSpaceDE w:val="0"/>
        <w:autoSpaceDN w:val="0"/>
        <w:adjustRightInd w:val="0"/>
      </w:pPr>
    </w:p>
    <w:p w14:paraId="0FEF1687" w14:textId="77777777" w:rsidR="00327F7E" w:rsidRDefault="00327F7E" w:rsidP="00327F7E">
      <w:pPr>
        <w:widowControl w:val="0"/>
        <w:autoSpaceDE w:val="0"/>
        <w:autoSpaceDN w:val="0"/>
        <w:adjustRightInd w:val="0"/>
        <w:ind w:left="1440" w:hanging="720"/>
      </w:pPr>
      <w:r>
        <w:t>c)</w:t>
      </w:r>
      <w:r>
        <w:tab/>
      </w:r>
      <w:r w:rsidR="00D532B2">
        <w:t xml:space="preserve">When the external exposure is determined by measurement with an external personal monitoring device, the deep dose equivalent shall be used in place of the effective dose equivalent unless the effective dose equivalent is determined by a dosimetry method approved by the Agency.  </w:t>
      </w:r>
      <w:r>
        <w:t xml:space="preserve">The assigned deep dose equivalent shall be for the portion of the body receiving the highest exposure. </w:t>
      </w:r>
      <w:r w:rsidR="00016CAE">
        <w:t xml:space="preserve"> The assigned shallow</w:t>
      </w:r>
      <w:r w:rsidR="005902F3">
        <w:t xml:space="preserve"> </w:t>
      </w:r>
      <w:r w:rsidR="00016CAE">
        <w:t>dose equivalent shall be the dose averaged over the contiguous 10 square centimeters of skin receiving the highest dose.</w:t>
      </w:r>
    </w:p>
    <w:p w14:paraId="623FFD73" w14:textId="77777777" w:rsidR="009B0DF9" w:rsidRDefault="009B0DF9" w:rsidP="00CC4C43">
      <w:pPr>
        <w:widowControl w:val="0"/>
        <w:autoSpaceDE w:val="0"/>
        <w:autoSpaceDN w:val="0"/>
        <w:adjustRightInd w:val="0"/>
      </w:pPr>
    </w:p>
    <w:p w14:paraId="4BEB1EC3" w14:textId="77777777" w:rsidR="00D532B2" w:rsidRDefault="00D532B2" w:rsidP="00D532B2">
      <w:pPr>
        <w:widowControl w:val="0"/>
        <w:autoSpaceDE w:val="0"/>
        <w:autoSpaceDN w:val="0"/>
        <w:adjustRightInd w:val="0"/>
        <w:ind w:left="1440"/>
      </w:pPr>
      <w:r>
        <w:t xml:space="preserve">AGENCY NOTE:  The deep dose equivalent, lens dose equivalent or shallow dose equivalent may be assessed from surveys or other radiation measurements for the purpose of demonstrating compliance with the occupational dose limits if the individual monitoring device was not in the region of highest potential exposure or the results of individual monitoring are unavailable.  </w:t>
      </w:r>
    </w:p>
    <w:p w14:paraId="1607ED98" w14:textId="77777777" w:rsidR="00D532B2" w:rsidRDefault="00D532B2" w:rsidP="00CC4C43">
      <w:pPr>
        <w:widowControl w:val="0"/>
        <w:autoSpaceDE w:val="0"/>
        <w:autoSpaceDN w:val="0"/>
        <w:adjustRightInd w:val="0"/>
      </w:pPr>
    </w:p>
    <w:p w14:paraId="49329006" w14:textId="77777777" w:rsidR="00327F7E" w:rsidRDefault="00327F7E" w:rsidP="00327F7E">
      <w:pPr>
        <w:widowControl w:val="0"/>
        <w:autoSpaceDE w:val="0"/>
        <w:autoSpaceDN w:val="0"/>
        <w:adjustRightInd w:val="0"/>
        <w:ind w:left="1440" w:hanging="720"/>
      </w:pPr>
      <w:r>
        <w:t>d)</w:t>
      </w:r>
      <w:r>
        <w:tab/>
        <w:t xml:space="preserve">The deep dose equivalent, </w:t>
      </w:r>
      <w:r w:rsidR="00016CAE">
        <w:t>lens dose equivalent</w:t>
      </w:r>
      <w:r>
        <w:t xml:space="preserve"> and shallow dose equivalent may be assessed from surveys or other radiation measurements for the purpose of demonstrating compliance with the occupational dose limits, if the individual </w:t>
      </w:r>
      <w:r>
        <w:lastRenderedPageBreak/>
        <w:t xml:space="preserve">monitoring device was not in the region of highest potential exposure, or the results of individual monitoring are unavailable. </w:t>
      </w:r>
    </w:p>
    <w:p w14:paraId="33CC0BAD" w14:textId="77777777" w:rsidR="009B0DF9" w:rsidRDefault="009B0DF9" w:rsidP="00CC4C43">
      <w:pPr>
        <w:widowControl w:val="0"/>
        <w:autoSpaceDE w:val="0"/>
        <w:autoSpaceDN w:val="0"/>
        <w:adjustRightInd w:val="0"/>
      </w:pPr>
    </w:p>
    <w:p w14:paraId="35E8A8FD" w14:textId="77777777" w:rsidR="00327F7E" w:rsidRDefault="00327F7E" w:rsidP="00327F7E">
      <w:pPr>
        <w:widowControl w:val="0"/>
        <w:autoSpaceDE w:val="0"/>
        <w:autoSpaceDN w:val="0"/>
        <w:adjustRightInd w:val="0"/>
        <w:ind w:left="1440" w:hanging="720"/>
      </w:pPr>
      <w:r>
        <w:t>e)</w:t>
      </w:r>
      <w:r>
        <w:tab/>
        <w:t xml:space="preserve">Derived air concentration (DAC) and annual limit on intake (ALI) values are specified in </w:t>
      </w:r>
      <w:r w:rsidR="0081153F">
        <w:t>table</w:t>
      </w:r>
      <w:r>
        <w:t xml:space="preserve"> 1 of </w:t>
      </w:r>
      <w:r w:rsidR="0081153F">
        <w:t>appendix</w:t>
      </w:r>
      <w:r>
        <w:t xml:space="preserve"> B to 10 CFR 20, </w:t>
      </w:r>
      <w:r w:rsidR="00D532B2">
        <w:t>published at 72 Fed. Reg. 55922, October 1, 2007</w:t>
      </w:r>
      <w:r>
        <w:t xml:space="preserve">, exclusive of subsequent amendments or editions, and may be used to determine the individual's dose (see Section 340.1160) and to demonstrate compliance with the occupational dose limits. </w:t>
      </w:r>
    </w:p>
    <w:p w14:paraId="39A7D424" w14:textId="77777777" w:rsidR="009B0DF9" w:rsidRDefault="009B0DF9" w:rsidP="00CC4C43">
      <w:pPr>
        <w:widowControl w:val="0"/>
        <w:autoSpaceDE w:val="0"/>
        <w:autoSpaceDN w:val="0"/>
        <w:adjustRightInd w:val="0"/>
      </w:pPr>
    </w:p>
    <w:p w14:paraId="768247EF" w14:textId="77777777" w:rsidR="00327F7E" w:rsidRDefault="00327F7E" w:rsidP="00327F7E">
      <w:pPr>
        <w:widowControl w:val="0"/>
        <w:autoSpaceDE w:val="0"/>
        <w:autoSpaceDN w:val="0"/>
        <w:adjustRightInd w:val="0"/>
        <w:ind w:left="1440" w:hanging="720"/>
      </w:pPr>
      <w:r>
        <w:t>f)</w:t>
      </w:r>
      <w:r>
        <w:tab/>
        <w:t xml:space="preserve">Notwithstanding the annual dose limits, the licensee shall limit the soluble uranium intake by an individual to 10 milligrams in a week in consideration of chemical toxicity (see footnote 3 of </w:t>
      </w:r>
      <w:r w:rsidR="0081153F">
        <w:t>appendix</w:t>
      </w:r>
      <w:r>
        <w:t xml:space="preserve"> B to 10 CFR 20, </w:t>
      </w:r>
      <w:r w:rsidR="00D532B2">
        <w:t>published at 72 Fed. Reg. 55922, October 1, 2007</w:t>
      </w:r>
      <w:r>
        <w:t xml:space="preserve">, exclusive of subsequent amendments or editions.) </w:t>
      </w:r>
    </w:p>
    <w:p w14:paraId="7F0E9A60" w14:textId="77777777" w:rsidR="009B0DF9" w:rsidRDefault="009B0DF9" w:rsidP="00CC4C43">
      <w:pPr>
        <w:widowControl w:val="0"/>
        <w:autoSpaceDE w:val="0"/>
        <w:autoSpaceDN w:val="0"/>
        <w:adjustRightInd w:val="0"/>
      </w:pPr>
    </w:p>
    <w:p w14:paraId="6E454D22" w14:textId="77777777" w:rsidR="00327F7E" w:rsidRDefault="00327F7E" w:rsidP="00327F7E">
      <w:pPr>
        <w:widowControl w:val="0"/>
        <w:autoSpaceDE w:val="0"/>
        <w:autoSpaceDN w:val="0"/>
        <w:adjustRightInd w:val="0"/>
        <w:ind w:left="1440" w:hanging="720"/>
      </w:pPr>
      <w:r>
        <w:t>g)</w:t>
      </w:r>
      <w:r>
        <w:tab/>
        <w:t xml:space="preserve">The licensee or registrant shall reduce the dose that an individual may be allowed to receive in the current year by the amount of occupational dose received while employed by any other person during the current year (see Section 340.250(a) and (d)). </w:t>
      </w:r>
    </w:p>
    <w:p w14:paraId="73ACFFB8" w14:textId="77777777" w:rsidR="009B0DF9" w:rsidRDefault="009B0DF9" w:rsidP="00CC4C43">
      <w:pPr>
        <w:widowControl w:val="0"/>
        <w:autoSpaceDE w:val="0"/>
        <w:autoSpaceDN w:val="0"/>
        <w:adjustRightInd w:val="0"/>
      </w:pPr>
    </w:p>
    <w:p w14:paraId="4EDB251D" w14:textId="0D0823BB" w:rsidR="00327F7E" w:rsidRDefault="00327F7E" w:rsidP="00CC4C43">
      <w:pPr>
        <w:widowControl w:val="0"/>
        <w:autoSpaceDE w:val="0"/>
        <w:autoSpaceDN w:val="0"/>
        <w:adjustRightInd w:val="0"/>
        <w:ind w:left="1440"/>
      </w:pPr>
      <w:r>
        <w:t xml:space="preserve">AGENCY NOTE:  The purpose of this requirement is to ensure that no individual receives an annual occupational dose in excess of the occupational dose limits set forth in this Section. </w:t>
      </w:r>
    </w:p>
    <w:p w14:paraId="482B9955" w14:textId="77777777" w:rsidR="00016CAE" w:rsidRDefault="00016CAE" w:rsidP="00CC4C43">
      <w:pPr>
        <w:widowControl w:val="0"/>
        <w:autoSpaceDE w:val="0"/>
        <w:autoSpaceDN w:val="0"/>
        <w:adjustRightInd w:val="0"/>
      </w:pPr>
    </w:p>
    <w:p w14:paraId="4BA63CE0" w14:textId="77777777" w:rsidR="00D532B2" w:rsidRPr="00D55B37" w:rsidRDefault="00D532B2">
      <w:pPr>
        <w:pStyle w:val="JCARSourceNote"/>
        <w:ind w:left="720"/>
      </w:pPr>
      <w:r w:rsidRPr="00D55B37">
        <w:t xml:space="preserve">(Source:  </w:t>
      </w:r>
      <w:r>
        <w:t>Amended</w:t>
      </w:r>
      <w:r w:rsidRPr="00D55B37">
        <w:t xml:space="preserve"> at </w:t>
      </w:r>
      <w:r>
        <w:t>35 I</w:t>
      </w:r>
      <w:r w:rsidRPr="00D55B37">
        <w:t xml:space="preserve">ll. Reg. </w:t>
      </w:r>
      <w:r w:rsidR="00BB6AB0">
        <w:t>934</w:t>
      </w:r>
      <w:r w:rsidRPr="00D55B37">
        <w:t xml:space="preserve">, effective </w:t>
      </w:r>
      <w:r w:rsidR="008B7AB3">
        <w:t>December 30, 2010</w:t>
      </w:r>
      <w:r w:rsidRPr="00D55B37">
        <w:t>)</w:t>
      </w:r>
    </w:p>
    <w:sectPr w:rsidR="00D532B2" w:rsidRPr="00D55B37" w:rsidSect="00327F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27F7E"/>
    <w:rsid w:val="00016CAE"/>
    <w:rsid w:val="002A3176"/>
    <w:rsid w:val="00327F7E"/>
    <w:rsid w:val="00375CE3"/>
    <w:rsid w:val="003772F9"/>
    <w:rsid w:val="0052112B"/>
    <w:rsid w:val="005902F3"/>
    <w:rsid w:val="005C3366"/>
    <w:rsid w:val="006574FC"/>
    <w:rsid w:val="00685F58"/>
    <w:rsid w:val="006B4004"/>
    <w:rsid w:val="007B1943"/>
    <w:rsid w:val="0081153F"/>
    <w:rsid w:val="008B7AB3"/>
    <w:rsid w:val="00953C84"/>
    <w:rsid w:val="009B0DF9"/>
    <w:rsid w:val="00AF5842"/>
    <w:rsid w:val="00BB1C71"/>
    <w:rsid w:val="00BB6AB0"/>
    <w:rsid w:val="00CC4C43"/>
    <w:rsid w:val="00D26BDC"/>
    <w:rsid w:val="00D532B2"/>
    <w:rsid w:val="00D6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4D8714E"/>
  <w15:docId w15:val="{5CA2413D-19E2-4F31-BAE2-1BF09ECE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16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5</cp:revision>
  <dcterms:created xsi:type="dcterms:W3CDTF">2012-06-21T18:29:00Z</dcterms:created>
  <dcterms:modified xsi:type="dcterms:W3CDTF">2025-02-22T21:21:00Z</dcterms:modified>
</cp:coreProperties>
</file>