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1414" w14:textId="77777777" w:rsidR="000A3492" w:rsidRDefault="000A3492" w:rsidP="000A349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56771469" w14:textId="48E0D416" w:rsidR="000A3492" w:rsidRDefault="000A3492" w:rsidP="000464F8">
      <w:pPr>
        <w:widowControl w:val="0"/>
        <w:autoSpaceDE w:val="0"/>
        <w:autoSpaceDN w:val="0"/>
        <w:adjustRightInd w:val="0"/>
      </w:pPr>
    </w:p>
    <w:p w14:paraId="3156F57C" w14:textId="77777777" w:rsidR="000A3492" w:rsidRDefault="000A3492" w:rsidP="000A349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0145AC1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330.10</w:t>
      </w:r>
      <w:r>
        <w:tab/>
        <w:t xml:space="preserve">Purpose and Scope </w:t>
      </w:r>
    </w:p>
    <w:p w14:paraId="57EA8D9B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330.15</w:t>
      </w:r>
      <w:r>
        <w:tab/>
        <w:t xml:space="preserve">Incorporations by Reference </w:t>
      </w:r>
    </w:p>
    <w:p w14:paraId="5C4757F0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330.20</w:t>
      </w:r>
      <w:r>
        <w:tab/>
        <w:t>Definitions</w:t>
      </w:r>
    </w:p>
    <w:p w14:paraId="380569DB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330.30</w:t>
      </w:r>
      <w:r>
        <w:tab/>
        <w:t xml:space="preserve">License Exemption − Source Material </w:t>
      </w:r>
    </w:p>
    <w:p w14:paraId="42BABDF7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330.40</w:t>
      </w:r>
      <w:r>
        <w:tab/>
        <w:t xml:space="preserve">License Exemption – Radioactive Materials Other Than Source Material </w:t>
      </w:r>
    </w:p>
    <w:p w14:paraId="11168A8B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</w:p>
    <w:p w14:paraId="28CDB9DC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TYPES OF LICENSES</w:t>
      </w:r>
    </w:p>
    <w:p w14:paraId="775FEBB5" w14:textId="77777777" w:rsidR="000A3492" w:rsidRDefault="000A3492" w:rsidP="000464F8">
      <w:pPr>
        <w:widowControl w:val="0"/>
        <w:autoSpaceDE w:val="0"/>
        <w:autoSpaceDN w:val="0"/>
        <w:adjustRightInd w:val="0"/>
        <w:ind w:left="1440" w:hanging="1440"/>
      </w:pPr>
    </w:p>
    <w:p w14:paraId="35E28733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E698086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330.200</w:t>
      </w:r>
      <w:r>
        <w:tab/>
        <w:t xml:space="preserve">Types of Licenses </w:t>
      </w:r>
    </w:p>
    <w:p w14:paraId="40747C15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330.210</w:t>
      </w:r>
      <w:r>
        <w:tab/>
        <w:t xml:space="preserve">General Licenses – Source Material </w:t>
      </w:r>
    </w:p>
    <w:p w14:paraId="4FC8FE94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330.220</w:t>
      </w:r>
      <w:r>
        <w:tab/>
        <w:t xml:space="preserve">General Licenses – Radioactive Material Other Than Source Material </w:t>
      </w:r>
    </w:p>
    <w:p w14:paraId="6CDB6282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</w:p>
    <w:p w14:paraId="375F00E6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SPECIFIC AND GENERAL LICENSES</w:t>
      </w:r>
    </w:p>
    <w:p w14:paraId="52B25224" w14:textId="77777777" w:rsidR="000A3492" w:rsidRDefault="000A3492" w:rsidP="000464F8">
      <w:pPr>
        <w:widowControl w:val="0"/>
        <w:autoSpaceDE w:val="0"/>
        <w:autoSpaceDN w:val="0"/>
        <w:adjustRightInd w:val="0"/>
        <w:ind w:left="1440" w:hanging="1440"/>
      </w:pPr>
    </w:p>
    <w:p w14:paraId="1E062013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C092914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330.240</w:t>
      </w:r>
      <w:r>
        <w:tab/>
        <w:t xml:space="preserve">Filing Applications for Specific Licenses </w:t>
      </w:r>
    </w:p>
    <w:p w14:paraId="3679DC9A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330.250</w:t>
      </w:r>
      <w:r>
        <w:tab/>
        <w:t xml:space="preserve">General Requirements for the Issuance of Specific Licenses </w:t>
      </w:r>
    </w:p>
    <w:p w14:paraId="7C10CEFE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330.260</w:t>
      </w:r>
      <w:r>
        <w:tab/>
        <w:t xml:space="preserve">Special Requirements for Issuance of Certain Specific Licenses for Radioactive Materials </w:t>
      </w:r>
    </w:p>
    <w:p w14:paraId="2BE1D851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330.270</w:t>
      </w:r>
      <w:r>
        <w:tab/>
        <w:t xml:space="preserve">Special Requirements for Specific Licenses of Broad Scope </w:t>
      </w:r>
    </w:p>
    <w:p w14:paraId="12346096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330.280</w:t>
      </w:r>
      <w:r>
        <w:tab/>
        <w:t xml:space="preserve">Special Requirements for a Specific License to Manufacture, Assemble, Repair, or Distribute Commodities, Products, or Devices that Contain Radioactive Material </w:t>
      </w:r>
    </w:p>
    <w:p w14:paraId="7E6A2711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330.290</w:t>
      </w:r>
      <w:r>
        <w:tab/>
        <w:t xml:space="preserve">Requirements for Emergency Plans </w:t>
      </w:r>
    </w:p>
    <w:p w14:paraId="4969A971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330.300</w:t>
      </w:r>
      <w:r>
        <w:tab/>
        <w:t xml:space="preserve">Issuance of Specific Licenses </w:t>
      </w:r>
    </w:p>
    <w:p w14:paraId="75962E09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330.310</w:t>
      </w:r>
      <w:r>
        <w:tab/>
        <w:t xml:space="preserve">Terms and Conditions of Specific and General Licenses </w:t>
      </w:r>
    </w:p>
    <w:p w14:paraId="1D71153E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330.320</w:t>
      </w:r>
      <w:r>
        <w:tab/>
        <w:t xml:space="preserve">Renewal Requirements for Specific Licenses </w:t>
      </w:r>
    </w:p>
    <w:p w14:paraId="1648BCAC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330.325</w:t>
      </w:r>
      <w:r>
        <w:tab/>
        <w:t>Termination Requirements for Specific Licenses and Locations of Use</w:t>
      </w:r>
    </w:p>
    <w:p w14:paraId="7F7AE175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330.330</w:t>
      </w:r>
      <w:r>
        <w:tab/>
        <w:t>Renewal of Licenses (Repealed)</w:t>
      </w:r>
    </w:p>
    <w:p w14:paraId="28283094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330.340</w:t>
      </w:r>
      <w:r>
        <w:tab/>
        <w:t xml:space="preserve">Amendment of Licenses at Request of Licensee </w:t>
      </w:r>
    </w:p>
    <w:p w14:paraId="28DC66F9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330.350</w:t>
      </w:r>
      <w:r>
        <w:tab/>
        <w:t xml:space="preserve">Agency Action on Application to Renew or Amend </w:t>
      </w:r>
    </w:p>
    <w:p w14:paraId="2A6723B1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330.360</w:t>
      </w:r>
      <w:r>
        <w:tab/>
        <w:t xml:space="preserve">Persons Possessing a License for Source, Byproduct, or Special Nuclear Material in Quantities Not Sufficient to Form a Critical Mass on Effective Date of This Part (Repealed) </w:t>
      </w:r>
    </w:p>
    <w:p w14:paraId="51D110D8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330.370</w:t>
      </w:r>
      <w:r>
        <w:tab/>
        <w:t xml:space="preserve">Persons Possessing Accelerator-Produced or Naturally-Occurring Radioactive Material on Effective Date of This Part (Repealed) </w:t>
      </w:r>
    </w:p>
    <w:p w14:paraId="5C801C9D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330.400</w:t>
      </w:r>
      <w:r>
        <w:tab/>
        <w:t xml:space="preserve">Transfer of Material </w:t>
      </w:r>
    </w:p>
    <w:p w14:paraId="39D68D53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330.500</w:t>
      </w:r>
      <w:r>
        <w:tab/>
        <w:t xml:space="preserve">Modification and Revocation of Licenses </w:t>
      </w:r>
    </w:p>
    <w:p w14:paraId="76F87E45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330.900</w:t>
      </w:r>
      <w:r>
        <w:tab/>
        <w:t xml:space="preserve">Reciprocal Recognition of Licenses </w:t>
      </w:r>
    </w:p>
    <w:p w14:paraId="36110418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330.950</w:t>
      </w:r>
      <w:r>
        <w:tab/>
        <w:t>Nationally Tracked Sources</w:t>
      </w:r>
    </w:p>
    <w:p w14:paraId="45D6DD44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</w:p>
    <w:p w14:paraId="5EF35DA8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TRANSPORTATION </w:t>
      </w:r>
    </w:p>
    <w:p w14:paraId="395CDBB6" w14:textId="77777777" w:rsidR="000A3492" w:rsidRDefault="000A3492" w:rsidP="000464F8">
      <w:pPr>
        <w:widowControl w:val="0"/>
        <w:autoSpaceDE w:val="0"/>
        <w:autoSpaceDN w:val="0"/>
        <w:adjustRightInd w:val="0"/>
        <w:ind w:left="1440" w:hanging="1440"/>
      </w:pPr>
    </w:p>
    <w:p w14:paraId="3A659B40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701C0B0" w14:textId="77777777" w:rsidR="000A3492" w:rsidRDefault="000A3492" w:rsidP="000A3492">
      <w:pPr>
        <w:widowControl w:val="0"/>
        <w:autoSpaceDE w:val="0"/>
        <w:autoSpaceDN w:val="0"/>
        <w:adjustRightInd w:val="0"/>
        <w:ind w:left="1440" w:hanging="1440"/>
      </w:pPr>
      <w:r>
        <w:t>330.1000</w:t>
      </w:r>
      <w:r>
        <w:tab/>
        <w:t xml:space="preserve">Transportation of Radioactive Materials (Repealed) </w:t>
      </w:r>
    </w:p>
    <w:p w14:paraId="494A02FE" w14:textId="77777777" w:rsidR="000A3492" w:rsidRDefault="000A3492" w:rsidP="000A3492">
      <w:pPr>
        <w:widowControl w:val="0"/>
        <w:autoSpaceDE w:val="0"/>
        <w:autoSpaceDN w:val="0"/>
        <w:adjustRightInd w:val="0"/>
        <w:ind w:left="2853" w:hanging="2853"/>
      </w:pPr>
    </w:p>
    <w:p w14:paraId="3761A90F" w14:textId="77777777" w:rsidR="000A3492" w:rsidRDefault="000A3492" w:rsidP="000A3492">
      <w:pPr>
        <w:widowControl w:val="0"/>
        <w:autoSpaceDE w:val="0"/>
        <w:autoSpaceDN w:val="0"/>
        <w:adjustRightInd w:val="0"/>
        <w:ind w:left="2538" w:hanging="2538"/>
      </w:pPr>
      <w:r>
        <w:t>330.APPENDIX A</w:t>
      </w:r>
      <w:r>
        <w:tab/>
        <w:t xml:space="preserve">Exempt Concentrations </w:t>
      </w:r>
    </w:p>
    <w:p w14:paraId="389F75AC" w14:textId="77777777" w:rsidR="000A3492" w:rsidRDefault="000A3492" w:rsidP="000A3492">
      <w:pPr>
        <w:widowControl w:val="0"/>
        <w:autoSpaceDE w:val="0"/>
        <w:autoSpaceDN w:val="0"/>
        <w:adjustRightInd w:val="0"/>
        <w:ind w:left="2538" w:hanging="2538"/>
      </w:pPr>
      <w:r>
        <w:t>330.APPENDIX B</w:t>
      </w:r>
      <w:r>
        <w:tab/>
        <w:t xml:space="preserve">Exempt Quantities </w:t>
      </w:r>
    </w:p>
    <w:p w14:paraId="58721D6D" w14:textId="77777777" w:rsidR="000A3492" w:rsidRDefault="000A3492" w:rsidP="000A3492">
      <w:pPr>
        <w:widowControl w:val="0"/>
        <w:autoSpaceDE w:val="0"/>
        <w:autoSpaceDN w:val="0"/>
        <w:adjustRightInd w:val="0"/>
        <w:ind w:left="2538" w:hanging="2538"/>
      </w:pPr>
      <w:r>
        <w:t>330.APPENDIX C</w:t>
      </w:r>
      <w:r>
        <w:tab/>
        <w:t xml:space="preserve">Quantities of Radioactive Materials Requiring Consideration of the Need for an Emergency Plan for Responding to a Release </w:t>
      </w:r>
    </w:p>
    <w:p w14:paraId="2CDFC58D" w14:textId="77777777" w:rsidR="000A3492" w:rsidRDefault="000A3492" w:rsidP="000A3492">
      <w:pPr>
        <w:widowControl w:val="0"/>
        <w:autoSpaceDE w:val="0"/>
        <w:autoSpaceDN w:val="0"/>
        <w:adjustRightInd w:val="0"/>
        <w:ind w:left="2538" w:hanging="1818"/>
      </w:pPr>
      <w:r>
        <w:t>330.TABLE A</w:t>
      </w:r>
      <w:r>
        <w:tab/>
        <w:t xml:space="preserve">Group I (Repealed) </w:t>
      </w:r>
    </w:p>
    <w:p w14:paraId="1FAA7BBB" w14:textId="77777777" w:rsidR="000A3492" w:rsidRDefault="000A3492" w:rsidP="000A3492">
      <w:pPr>
        <w:widowControl w:val="0"/>
        <w:autoSpaceDE w:val="0"/>
        <w:autoSpaceDN w:val="0"/>
        <w:adjustRightInd w:val="0"/>
        <w:ind w:left="2538" w:hanging="1818"/>
      </w:pPr>
      <w:r>
        <w:t>330.TABLE B</w:t>
      </w:r>
      <w:r>
        <w:tab/>
        <w:t xml:space="preserve">Group II (Repealed) </w:t>
      </w:r>
    </w:p>
    <w:p w14:paraId="6A596FAD" w14:textId="77777777" w:rsidR="000A3492" w:rsidRDefault="000A3492" w:rsidP="000A3492">
      <w:pPr>
        <w:widowControl w:val="0"/>
        <w:autoSpaceDE w:val="0"/>
        <w:autoSpaceDN w:val="0"/>
        <w:adjustRightInd w:val="0"/>
        <w:ind w:left="2538" w:hanging="1818"/>
      </w:pPr>
      <w:r>
        <w:t>330.TABLE C</w:t>
      </w:r>
      <w:r>
        <w:tab/>
        <w:t xml:space="preserve">Group III (Repealed) </w:t>
      </w:r>
    </w:p>
    <w:p w14:paraId="041E2947" w14:textId="77777777" w:rsidR="000A3492" w:rsidRDefault="000A3492" w:rsidP="000A3492">
      <w:pPr>
        <w:widowControl w:val="0"/>
        <w:autoSpaceDE w:val="0"/>
        <w:autoSpaceDN w:val="0"/>
        <w:adjustRightInd w:val="0"/>
        <w:ind w:left="2538" w:hanging="1818"/>
      </w:pPr>
      <w:r>
        <w:t>330.TABLE D</w:t>
      </w:r>
      <w:r>
        <w:tab/>
        <w:t xml:space="preserve">Group IV (Repealed) </w:t>
      </w:r>
    </w:p>
    <w:p w14:paraId="14222BB6" w14:textId="77777777" w:rsidR="000A3492" w:rsidRDefault="000A3492" w:rsidP="000A3492">
      <w:pPr>
        <w:widowControl w:val="0"/>
        <w:autoSpaceDE w:val="0"/>
        <w:autoSpaceDN w:val="0"/>
        <w:adjustRightInd w:val="0"/>
        <w:ind w:left="2538" w:hanging="1818"/>
      </w:pPr>
      <w:r>
        <w:t>330.TABLE E</w:t>
      </w:r>
      <w:r>
        <w:tab/>
        <w:t xml:space="preserve">Group V (Repealed) </w:t>
      </w:r>
    </w:p>
    <w:p w14:paraId="7DF3B151" w14:textId="77777777" w:rsidR="000A3492" w:rsidRDefault="000A3492" w:rsidP="000A3492">
      <w:pPr>
        <w:widowControl w:val="0"/>
        <w:autoSpaceDE w:val="0"/>
        <w:autoSpaceDN w:val="0"/>
        <w:adjustRightInd w:val="0"/>
        <w:ind w:left="2538" w:hanging="1818"/>
      </w:pPr>
      <w:r>
        <w:t>330.TABLE F</w:t>
      </w:r>
      <w:r>
        <w:tab/>
        <w:t xml:space="preserve">Group VI (Repealed) </w:t>
      </w:r>
    </w:p>
    <w:p w14:paraId="08E66637" w14:textId="77777777" w:rsidR="000A3492" w:rsidRDefault="000A3492" w:rsidP="000A3492">
      <w:pPr>
        <w:widowControl w:val="0"/>
        <w:autoSpaceDE w:val="0"/>
        <w:autoSpaceDN w:val="0"/>
        <w:adjustRightInd w:val="0"/>
        <w:ind w:left="2538" w:hanging="2538"/>
      </w:pPr>
      <w:r>
        <w:t>330.APPENDIX D</w:t>
      </w:r>
      <w:r>
        <w:tab/>
        <w:t xml:space="preserve">Limits for </w:t>
      </w:r>
      <w:r w:rsidR="00133941">
        <w:t xml:space="preserve">Licenses of Broad Scope </w:t>
      </w:r>
      <w:r>
        <w:t xml:space="preserve">(Section 330.270) </w:t>
      </w:r>
    </w:p>
    <w:p w14:paraId="09EC1424" w14:textId="77777777" w:rsidR="000A3492" w:rsidRDefault="000A3492" w:rsidP="000A3492">
      <w:pPr>
        <w:widowControl w:val="0"/>
        <w:autoSpaceDE w:val="0"/>
        <w:autoSpaceDN w:val="0"/>
        <w:adjustRightInd w:val="0"/>
        <w:ind w:left="2538" w:hanging="2538"/>
      </w:pPr>
      <w:r>
        <w:t>330.APPENDIX E</w:t>
      </w:r>
      <w:r>
        <w:tab/>
      </w:r>
      <w:r>
        <w:rPr>
          <w:bCs/>
        </w:rPr>
        <w:t>List of Specialty Board Certifications Recognized by the Agency Until October 24, 2007</w:t>
      </w:r>
      <w:r>
        <w:t xml:space="preserve"> (Repealed)</w:t>
      </w:r>
    </w:p>
    <w:p w14:paraId="40CD597B" w14:textId="77777777" w:rsidR="000A3492" w:rsidRDefault="000A3492" w:rsidP="000A3492">
      <w:pPr>
        <w:widowControl w:val="0"/>
        <w:autoSpaceDE w:val="0"/>
        <w:autoSpaceDN w:val="0"/>
        <w:adjustRightInd w:val="0"/>
        <w:ind w:left="2538" w:hanging="2538"/>
      </w:pPr>
      <w:r>
        <w:t>330.APPENDIX F</w:t>
      </w:r>
      <w:r>
        <w:tab/>
        <w:t xml:space="preserve">Nationally Tracked Source Thresholds </w:t>
      </w:r>
    </w:p>
    <w:p w14:paraId="20EEAA90" w14:textId="77777777" w:rsidR="000A3492" w:rsidRDefault="000A3492" w:rsidP="000A3492">
      <w:pPr>
        <w:widowControl w:val="0"/>
        <w:autoSpaceDE w:val="0"/>
        <w:autoSpaceDN w:val="0"/>
        <w:adjustRightInd w:val="0"/>
        <w:ind w:left="2538" w:hanging="2538"/>
      </w:pPr>
      <w:r>
        <w:t>330.APPENDIX G</w:t>
      </w:r>
      <w:r>
        <w:tab/>
        <w:t xml:space="preserve">Financial Surety Arrangements (Section 330.250(c)(1)(D)) (Repealed) </w:t>
      </w:r>
    </w:p>
    <w:p w14:paraId="7F1218D8" w14:textId="77777777" w:rsidR="000A3492" w:rsidRDefault="000A3492" w:rsidP="000A3492">
      <w:pPr>
        <w:widowControl w:val="0"/>
        <w:autoSpaceDE w:val="0"/>
        <w:autoSpaceDN w:val="0"/>
        <w:adjustRightInd w:val="0"/>
        <w:ind w:left="2538" w:hanging="2538"/>
      </w:pPr>
      <w:r>
        <w:t>330.APPENDIX H</w:t>
      </w:r>
      <w:r>
        <w:tab/>
        <w:t xml:space="preserve">Wording of Financial Surety Arrangements (Section 330.250(c)(1)(E)) (Repealed) </w:t>
      </w:r>
    </w:p>
    <w:sectPr w:rsidR="000A3492" w:rsidSect="00A470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095"/>
    <w:rsid w:val="000464F8"/>
    <w:rsid w:val="00053DC0"/>
    <w:rsid w:val="000A3492"/>
    <w:rsid w:val="00133941"/>
    <w:rsid w:val="00204C92"/>
    <w:rsid w:val="002F0014"/>
    <w:rsid w:val="003634C5"/>
    <w:rsid w:val="003B0525"/>
    <w:rsid w:val="004B0E84"/>
    <w:rsid w:val="00597565"/>
    <w:rsid w:val="006041E1"/>
    <w:rsid w:val="00624E78"/>
    <w:rsid w:val="006B6225"/>
    <w:rsid w:val="00741137"/>
    <w:rsid w:val="008510E3"/>
    <w:rsid w:val="00960B34"/>
    <w:rsid w:val="00963CFE"/>
    <w:rsid w:val="009949CB"/>
    <w:rsid w:val="00A15ED7"/>
    <w:rsid w:val="00A47095"/>
    <w:rsid w:val="00B306A5"/>
    <w:rsid w:val="00C50799"/>
    <w:rsid w:val="00CF4A23"/>
    <w:rsid w:val="00D06169"/>
    <w:rsid w:val="00E22C96"/>
    <w:rsid w:val="00EC32F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378293"/>
  <w15:docId w15:val="{16B04A50-9767-4F8C-8D5F-77A94AC8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16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D06169"/>
    <w:pPr>
      <w:tabs>
        <w:tab w:val="left" w:pos="-720"/>
      </w:tabs>
      <w:suppressAutoHyphens/>
    </w:pPr>
  </w:style>
  <w:style w:type="character" w:customStyle="1" w:styleId="EndnoteTextChar">
    <w:name w:val="Endnote Text Char"/>
    <w:basedOn w:val="DefaultParagraphFont"/>
    <w:link w:val="EndnoteText"/>
    <w:semiHidden/>
    <w:rsid w:val="00D061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dcterms:created xsi:type="dcterms:W3CDTF">2021-12-09T15:50:00Z</dcterms:created>
  <dcterms:modified xsi:type="dcterms:W3CDTF">2025-01-24T13:47:00Z</dcterms:modified>
</cp:coreProperties>
</file>