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3F" w:rsidRDefault="00ED2C3F" w:rsidP="00ED2C3F">
      <w:pPr>
        <w:widowControl w:val="0"/>
        <w:autoSpaceDE w:val="0"/>
        <w:autoSpaceDN w:val="0"/>
        <w:adjustRightInd w:val="0"/>
      </w:pPr>
      <w:bookmarkStart w:id="0" w:name="_GoBack"/>
      <w:bookmarkEnd w:id="0"/>
    </w:p>
    <w:p w:rsidR="00ED2C3F" w:rsidRDefault="00ED2C3F" w:rsidP="00ED2C3F">
      <w:pPr>
        <w:widowControl w:val="0"/>
        <w:autoSpaceDE w:val="0"/>
        <w:autoSpaceDN w:val="0"/>
        <w:adjustRightInd w:val="0"/>
      </w:pPr>
      <w:r>
        <w:rPr>
          <w:b/>
          <w:bCs/>
        </w:rPr>
        <w:t>Section 200.140  Amendments</w:t>
      </w:r>
      <w:r>
        <w:t xml:space="preserve"> </w:t>
      </w:r>
    </w:p>
    <w:p w:rsidR="00ED2C3F" w:rsidRDefault="00ED2C3F" w:rsidP="00ED2C3F">
      <w:pPr>
        <w:widowControl w:val="0"/>
        <w:autoSpaceDE w:val="0"/>
        <w:autoSpaceDN w:val="0"/>
        <w:adjustRightInd w:val="0"/>
      </w:pPr>
    </w:p>
    <w:p w:rsidR="00ED2C3F" w:rsidRDefault="00ED2C3F" w:rsidP="00ED2C3F">
      <w:pPr>
        <w:widowControl w:val="0"/>
        <w:autoSpaceDE w:val="0"/>
        <w:autoSpaceDN w:val="0"/>
        <w:adjustRightInd w:val="0"/>
      </w:pPr>
      <w:r>
        <w:t xml:space="preserve">At any time prior to the hearing or before completion of the hearing, amendments shall be allowed for good cause shown to introduce any party who ought to have been joined, to dismiss any party, or to delete, modify or add allegations or defenses.  In the event of a change in parties or a substantive amendment to the allegations or defenses immediately preceding or during the hearing, any remaining party may request that the hearing be suspended.  Upon </w:t>
      </w:r>
      <w:r w:rsidR="0096101B">
        <w:t>a</w:t>
      </w:r>
      <w:r>
        <w:t xml:space="preserve"> request, the hearing officer shall suspend the hearing for up to 14 days </w:t>
      </w:r>
      <w:r w:rsidR="0036329B">
        <w:t xml:space="preserve">or as agreed to by all parties </w:t>
      </w:r>
      <w:r>
        <w:t xml:space="preserve">to provide an opportunity for the parties to respond to </w:t>
      </w:r>
      <w:r w:rsidR="0096101B">
        <w:t>the</w:t>
      </w:r>
      <w:r>
        <w:t xml:space="preserve"> changes in parties or substantive amendments </w:t>
      </w:r>
      <w:r w:rsidR="0036329B">
        <w:t>that</w:t>
      </w:r>
      <w:r>
        <w:t xml:space="preserve"> are introduced immediately preceding or during the hearing. </w:t>
      </w:r>
    </w:p>
    <w:p w:rsidR="00ED2C3F" w:rsidRDefault="00ED2C3F" w:rsidP="00ED2C3F">
      <w:pPr>
        <w:widowControl w:val="0"/>
        <w:autoSpaceDE w:val="0"/>
        <w:autoSpaceDN w:val="0"/>
        <w:adjustRightInd w:val="0"/>
      </w:pPr>
    </w:p>
    <w:p w:rsidR="0036329B" w:rsidRPr="00D55B37" w:rsidRDefault="0036329B">
      <w:pPr>
        <w:pStyle w:val="JCARSourceNote"/>
        <w:ind w:left="720"/>
      </w:pPr>
      <w:r w:rsidRPr="00D55B37">
        <w:t xml:space="preserve">(Source:  </w:t>
      </w:r>
      <w:r>
        <w:t>Amended</w:t>
      </w:r>
      <w:r w:rsidRPr="00D55B37">
        <w:t xml:space="preserve"> at </w:t>
      </w:r>
      <w:r>
        <w:t>33 I</w:t>
      </w:r>
      <w:r w:rsidRPr="00D55B37">
        <w:t xml:space="preserve">ll. Reg. </w:t>
      </w:r>
      <w:r w:rsidR="00152AD1">
        <w:t>14137</w:t>
      </w:r>
      <w:r w:rsidRPr="00D55B37">
        <w:t xml:space="preserve">, effective </w:t>
      </w:r>
      <w:r w:rsidR="00152AD1">
        <w:t>September 28, 2009</w:t>
      </w:r>
      <w:r w:rsidRPr="00D55B37">
        <w:t>)</w:t>
      </w:r>
    </w:p>
    <w:sectPr w:rsidR="0036329B" w:rsidRPr="00D55B37" w:rsidSect="00ED2C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2C3F"/>
    <w:rsid w:val="000A79DD"/>
    <w:rsid w:val="00152AD1"/>
    <w:rsid w:val="0036329B"/>
    <w:rsid w:val="003C375F"/>
    <w:rsid w:val="004F696C"/>
    <w:rsid w:val="0050734E"/>
    <w:rsid w:val="005C3366"/>
    <w:rsid w:val="0096101B"/>
    <w:rsid w:val="00ED2C3F"/>
    <w:rsid w:val="00FE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3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