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EB4C" w14:textId="77777777" w:rsidR="0032592B" w:rsidRDefault="0032592B" w:rsidP="0032592B">
      <w:pPr>
        <w:widowControl w:val="0"/>
        <w:autoSpaceDE w:val="0"/>
        <w:autoSpaceDN w:val="0"/>
        <w:adjustRightInd w:val="0"/>
      </w:pPr>
    </w:p>
    <w:p w14:paraId="5834CD3A" w14:textId="77777777" w:rsidR="0032592B" w:rsidRDefault="0032592B" w:rsidP="0032592B">
      <w:pPr>
        <w:widowControl w:val="0"/>
        <w:autoSpaceDE w:val="0"/>
        <w:autoSpaceDN w:val="0"/>
        <w:adjustRightInd w:val="0"/>
      </w:pPr>
      <w:r>
        <w:rPr>
          <w:b/>
          <w:bCs/>
        </w:rPr>
        <w:t xml:space="preserve">Section 301.240  Functional Annex Requirements </w:t>
      </w:r>
      <w:r>
        <w:t xml:space="preserve"> </w:t>
      </w:r>
    </w:p>
    <w:p w14:paraId="7CB20568" w14:textId="77777777" w:rsidR="0032592B" w:rsidRDefault="0032592B" w:rsidP="0032592B">
      <w:pPr>
        <w:widowControl w:val="0"/>
        <w:autoSpaceDE w:val="0"/>
        <w:autoSpaceDN w:val="0"/>
        <w:adjustRightInd w:val="0"/>
      </w:pPr>
    </w:p>
    <w:p w14:paraId="548650BB" w14:textId="77777777" w:rsidR="0032592B" w:rsidRDefault="0032592B" w:rsidP="00557969">
      <w:pPr>
        <w:widowControl w:val="0"/>
        <w:tabs>
          <w:tab w:val="left" w:pos="720"/>
        </w:tabs>
        <w:autoSpaceDE w:val="0"/>
        <w:autoSpaceDN w:val="0"/>
        <w:adjustRightInd w:val="0"/>
        <w:ind w:left="1440" w:hanging="720"/>
      </w:pPr>
      <w:r>
        <w:t>a)</w:t>
      </w:r>
      <w:r>
        <w:tab/>
      </w:r>
      <w:r w:rsidR="005C352E">
        <w:t>For EOPs due for review on or after September 1, 2020</w:t>
      </w:r>
      <w:r w:rsidR="00557969" w:rsidRPr="009B7091">
        <w:t>, ESDAs shall</w:t>
      </w:r>
      <w:r w:rsidR="00557969">
        <w:t xml:space="preserve"> include in the EOP annexes</w:t>
      </w:r>
      <w:r>
        <w:t xml:space="preserve"> addressing how the political subdivision will perform each of the following functions: </w:t>
      </w:r>
    </w:p>
    <w:p w14:paraId="3FD3E9C7" w14:textId="77777777" w:rsidR="000E647F" w:rsidRDefault="000E647F" w:rsidP="00F75D42">
      <w:pPr>
        <w:widowControl w:val="0"/>
        <w:autoSpaceDE w:val="0"/>
        <w:autoSpaceDN w:val="0"/>
        <w:adjustRightInd w:val="0"/>
      </w:pPr>
    </w:p>
    <w:p w14:paraId="3FBC5AF3" w14:textId="77777777" w:rsidR="0032592B" w:rsidRDefault="0032592B" w:rsidP="00051526">
      <w:pPr>
        <w:widowControl w:val="0"/>
        <w:autoSpaceDE w:val="0"/>
        <w:autoSpaceDN w:val="0"/>
        <w:adjustRightInd w:val="0"/>
        <w:ind w:left="2160" w:hanging="720"/>
      </w:pPr>
      <w:r>
        <w:t>1)</w:t>
      </w:r>
      <w:r>
        <w:tab/>
        <w:t>Direction</w:t>
      </w:r>
      <w:r w:rsidR="00557969">
        <w:t>,</w:t>
      </w:r>
      <w:r>
        <w:t xml:space="preserve"> Control</w:t>
      </w:r>
      <w:r w:rsidR="00557969">
        <w:t xml:space="preserve"> and Coordination</w:t>
      </w:r>
      <w:r w:rsidR="004D416D">
        <w:t xml:space="preserve"> – </w:t>
      </w:r>
      <w:r w:rsidR="00557969">
        <w:t>The</w:t>
      </w:r>
      <w:r>
        <w:t xml:space="preserve"> means the political subdivision will use to </w:t>
      </w:r>
      <w:r w:rsidR="00051526">
        <w:rPr>
          <w:bCs/>
        </w:rPr>
        <w:t>establish and maintain a unified and coordinated operational structure and process to direct and control activities throughout response and recovery that integrates all critical stakeholders and supports the execution of strategies, priorities and functional roles and responsibilities</w:t>
      </w:r>
      <w:r>
        <w:t xml:space="preserve">. </w:t>
      </w:r>
    </w:p>
    <w:p w14:paraId="37F9E615" w14:textId="77777777" w:rsidR="000E647F" w:rsidRDefault="000E647F" w:rsidP="00F75D42">
      <w:pPr>
        <w:widowControl w:val="0"/>
        <w:autoSpaceDE w:val="0"/>
        <w:autoSpaceDN w:val="0"/>
        <w:adjustRightInd w:val="0"/>
      </w:pPr>
    </w:p>
    <w:p w14:paraId="08FC8A40" w14:textId="77777777" w:rsidR="0032592B" w:rsidRDefault="0032592B" w:rsidP="00113E12">
      <w:pPr>
        <w:widowControl w:val="0"/>
        <w:autoSpaceDE w:val="0"/>
        <w:autoSpaceDN w:val="0"/>
        <w:adjustRightInd w:val="0"/>
        <w:ind w:left="2160" w:hanging="720"/>
      </w:pPr>
      <w:r>
        <w:t>2)</w:t>
      </w:r>
      <w:r>
        <w:tab/>
        <w:t>Communications</w:t>
      </w:r>
      <w:r w:rsidR="004D416D">
        <w:t xml:space="preserve"> – </w:t>
      </w:r>
      <w:r w:rsidR="00113E12">
        <w:rPr>
          <w:bCs/>
        </w:rPr>
        <w:t>The means, organizations and processes by which the political subdivision will communicate among and between affected communities and organizations involved in response and recovery in support of situational awareness and operations</w:t>
      </w:r>
      <w:r>
        <w:t xml:space="preserve">. </w:t>
      </w:r>
    </w:p>
    <w:p w14:paraId="5B506BD3" w14:textId="77777777" w:rsidR="000E647F" w:rsidRDefault="000E647F" w:rsidP="00F75D42">
      <w:pPr>
        <w:widowControl w:val="0"/>
        <w:autoSpaceDE w:val="0"/>
        <w:autoSpaceDN w:val="0"/>
        <w:adjustRightInd w:val="0"/>
      </w:pPr>
    </w:p>
    <w:p w14:paraId="37456ECB" w14:textId="77777777" w:rsidR="0032592B" w:rsidRDefault="0032592B" w:rsidP="00113E12">
      <w:pPr>
        <w:widowControl w:val="0"/>
        <w:autoSpaceDE w:val="0"/>
        <w:autoSpaceDN w:val="0"/>
        <w:adjustRightInd w:val="0"/>
        <w:ind w:left="2160" w:hanging="720"/>
      </w:pPr>
      <w:r>
        <w:t>3)</w:t>
      </w:r>
      <w:r>
        <w:tab/>
        <w:t>Warning/Emergency Information</w:t>
      </w:r>
      <w:r w:rsidR="004D416D">
        <w:t xml:space="preserve"> – </w:t>
      </w:r>
      <w:r w:rsidR="00113E12">
        <w:rPr>
          <w:bCs/>
        </w:rPr>
        <w:t>The means, organizations and processes by which officials will coordinate the delivery of alerts and warning that provide the public with life</w:t>
      </w:r>
      <w:r w:rsidR="007121C9">
        <w:rPr>
          <w:bCs/>
        </w:rPr>
        <w:t>-</w:t>
      </w:r>
      <w:r w:rsidR="00113E12">
        <w:rPr>
          <w:bCs/>
        </w:rPr>
        <w:t>saving information and instructions on actions to be taken for potential or actual emergencies</w:t>
      </w:r>
      <w:r>
        <w:t xml:space="preserve">. </w:t>
      </w:r>
    </w:p>
    <w:p w14:paraId="7DB84639" w14:textId="77777777" w:rsidR="000E647F" w:rsidRDefault="000E647F" w:rsidP="00F75D42">
      <w:pPr>
        <w:widowControl w:val="0"/>
        <w:autoSpaceDE w:val="0"/>
        <w:autoSpaceDN w:val="0"/>
        <w:adjustRightInd w:val="0"/>
      </w:pPr>
    </w:p>
    <w:p w14:paraId="216AE8CD" w14:textId="77777777" w:rsidR="0032592B" w:rsidRDefault="0032592B" w:rsidP="00113E12">
      <w:pPr>
        <w:widowControl w:val="0"/>
        <w:tabs>
          <w:tab w:val="left" w:pos="1440"/>
        </w:tabs>
        <w:autoSpaceDE w:val="0"/>
        <w:autoSpaceDN w:val="0"/>
        <w:adjustRightInd w:val="0"/>
        <w:ind w:left="2160" w:hanging="720"/>
      </w:pPr>
      <w:r>
        <w:t>4)</w:t>
      </w:r>
      <w:r>
        <w:tab/>
        <w:t>Public Information</w:t>
      </w:r>
      <w:r w:rsidR="004D416D">
        <w:t xml:space="preserve"> – </w:t>
      </w:r>
      <w:r>
        <w:t>The means, organization</w:t>
      </w:r>
      <w:r w:rsidR="001F3A3A">
        <w:t>s</w:t>
      </w:r>
      <w:r>
        <w:t xml:space="preserve"> and </w:t>
      </w:r>
      <w:r w:rsidR="00820A8D">
        <w:t>processes</w:t>
      </w:r>
      <w:r>
        <w:t xml:space="preserve"> by which a political subdivision will </w:t>
      </w:r>
      <w:r w:rsidR="00113E12">
        <w:t>coordinate the delivery of prompt, reliable and actionable</w:t>
      </w:r>
      <w:r>
        <w:t xml:space="preserve"> information </w:t>
      </w:r>
      <w:r w:rsidR="009A56B5">
        <w:t xml:space="preserve">to </w:t>
      </w:r>
      <w:r w:rsidR="00113E12">
        <w:rPr>
          <w:bCs/>
        </w:rPr>
        <w:t>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r>
        <w:t xml:space="preserve">. </w:t>
      </w:r>
    </w:p>
    <w:p w14:paraId="1D71D020" w14:textId="77777777" w:rsidR="000E647F" w:rsidRDefault="000E647F" w:rsidP="00F75D42">
      <w:pPr>
        <w:widowControl w:val="0"/>
        <w:autoSpaceDE w:val="0"/>
        <w:autoSpaceDN w:val="0"/>
        <w:adjustRightInd w:val="0"/>
      </w:pPr>
    </w:p>
    <w:p w14:paraId="324A1253" w14:textId="77777777" w:rsidR="0032592B" w:rsidRDefault="0032592B" w:rsidP="005E0E8E">
      <w:pPr>
        <w:widowControl w:val="0"/>
        <w:autoSpaceDE w:val="0"/>
        <w:autoSpaceDN w:val="0"/>
        <w:adjustRightInd w:val="0"/>
        <w:ind w:left="2160" w:hanging="720"/>
      </w:pPr>
      <w:r>
        <w:t>5)</w:t>
      </w:r>
      <w:r>
        <w:tab/>
        <w:t>Disaster Intelligence/Damage Assessment</w:t>
      </w:r>
      <w:r w:rsidR="004D416D">
        <w:t xml:space="preserve"> – </w:t>
      </w:r>
      <w:r>
        <w:t xml:space="preserve">The means the political subdivision will use to </w:t>
      </w:r>
      <w:r w:rsidR="005E0E8E">
        <w:rPr>
          <w:bCs/>
        </w:rPr>
        <w:t>coordinate timely, accurate and actionable information resulting from the identification, planning, collection, processing, analysis, evaluation and dissemination of information among government or private sector entities, as appropriate</w:t>
      </w:r>
      <w:r>
        <w:t>.</w:t>
      </w:r>
    </w:p>
    <w:p w14:paraId="5EADC48E" w14:textId="77777777" w:rsidR="000E647F" w:rsidRDefault="000E647F" w:rsidP="00F75D42">
      <w:pPr>
        <w:widowControl w:val="0"/>
        <w:autoSpaceDE w:val="0"/>
        <w:autoSpaceDN w:val="0"/>
        <w:adjustRightInd w:val="0"/>
      </w:pPr>
    </w:p>
    <w:p w14:paraId="4B5A6396" w14:textId="77777777" w:rsidR="0032592B" w:rsidRDefault="0032592B" w:rsidP="005E0E8E">
      <w:pPr>
        <w:widowControl w:val="0"/>
        <w:autoSpaceDE w:val="0"/>
        <w:autoSpaceDN w:val="0"/>
        <w:adjustRightInd w:val="0"/>
        <w:ind w:left="2160" w:hanging="720"/>
      </w:pPr>
      <w:r>
        <w:t>6)</w:t>
      </w:r>
      <w:r>
        <w:tab/>
        <w:t>Evacuation</w:t>
      </w:r>
      <w:r w:rsidR="005E0E8E">
        <w:t xml:space="preserve"> and Population Protection</w:t>
      </w:r>
      <w:r w:rsidR="004D416D">
        <w:t xml:space="preserve"> – </w:t>
      </w:r>
      <w:r w:rsidR="005E0E8E">
        <w:rPr>
          <w:bCs/>
        </w:rPr>
        <w:t xml:space="preserve">The means the political subdivision will use to coordinate the evacuation and movement of people to a safe area, or instruct the public to shelter-in-place, when conditions require immediate protection </w:t>
      </w:r>
      <w:r w:rsidR="007121C9">
        <w:rPr>
          <w:bCs/>
        </w:rPr>
        <w:t xml:space="preserve">for </w:t>
      </w:r>
      <w:r w:rsidR="005E0E8E">
        <w:rPr>
          <w:bCs/>
        </w:rPr>
        <w:t>potential or actual emergencies</w:t>
      </w:r>
      <w:r>
        <w:t xml:space="preserve">. </w:t>
      </w:r>
    </w:p>
    <w:p w14:paraId="65AB4FD3" w14:textId="77777777" w:rsidR="000E647F" w:rsidRDefault="000E647F" w:rsidP="00F75D42">
      <w:pPr>
        <w:widowControl w:val="0"/>
        <w:autoSpaceDE w:val="0"/>
        <w:autoSpaceDN w:val="0"/>
        <w:adjustRightInd w:val="0"/>
      </w:pPr>
    </w:p>
    <w:p w14:paraId="782245CA" w14:textId="77777777" w:rsidR="0032592B" w:rsidRDefault="0032592B" w:rsidP="003F7F2F">
      <w:pPr>
        <w:widowControl w:val="0"/>
        <w:autoSpaceDE w:val="0"/>
        <w:autoSpaceDN w:val="0"/>
        <w:adjustRightInd w:val="0"/>
        <w:ind w:left="2160" w:hanging="720"/>
      </w:pPr>
      <w:r>
        <w:t>7)</w:t>
      </w:r>
      <w:r>
        <w:tab/>
        <w:t>Mass Care</w:t>
      </w:r>
      <w:r w:rsidR="003F7F2F">
        <w:t xml:space="preserve"> or Population Related Disaster Services</w:t>
      </w:r>
      <w:r w:rsidR="004D416D">
        <w:t xml:space="preserve"> – </w:t>
      </w:r>
      <w:r w:rsidR="003F7F2F" w:rsidRPr="00B0451F">
        <w:t xml:space="preserve">The means the political subdivision will use to </w:t>
      </w:r>
      <w:r w:rsidR="003F7F2F" w:rsidRPr="007F167A">
        <w:t>coordinate</w:t>
      </w:r>
      <w:r w:rsidR="003F7F2F">
        <w:t xml:space="preserve"> </w:t>
      </w:r>
      <w:r w:rsidR="003F7F2F" w:rsidRPr="00B0451F">
        <w:t xml:space="preserve">life-sustaining and human services to the affected population, to include hydration, feeding, sheltering, temporary housing, evacuee support, reunification, and </w:t>
      </w:r>
      <w:r w:rsidR="003F7F2F" w:rsidRPr="00B0451F">
        <w:lastRenderedPageBreak/>
        <w:t>distribution of emergency supplies</w:t>
      </w:r>
      <w:r>
        <w:t xml:space="preserve"> and other essential life support needs to people displaced from their homes because of a disaster situation. </w:t>
      </w:r>
    </w:p>
    <w:p w14:paraId="55DC450D" w14:textId="77777777" w:rsidR="000E647F" w:rsidRDefault="000E647F" w:rsidP="00F75D42">
      <w:pPr>
        <w:widowControl w:val="0"/>
        <w:autoSpaceDE w:val="0"/>
        <w:autoSpaceDN w:val="0"/>
        <w:adjustRightInd w:val="0"/>
      </w:pPr>
    </w:p>
    <w:p w14:paraId="7E51E87F" w14:textId="77777777" w:rsidR="0032592B" w:rsidRDefault="0032592B" w:rsidP="00C02B8F">
      <w:pPr>
        <w:widowControl w:val="0"/>
        <w:autoSpaceDE w:val="0"/>
        <w:autoSpaceDN w:val="0"/>
        <w:adjustRightInd w:val="0"/>
        <w:ind w:left="2160" w:hanging="720"/>
      </w:pPr>
      <w:r>
        <w:t>8)</w:t>
      </w:r>
      <w:r>
        <w:tab/>
        <w:t>Health and Medical</w:t>
      </w:r>
      <w:r w:rsidR="004D416D">
        <w:t xml:space="preserve"> – </w:t>
      </w:r>
      <w:r w:rsidR="00C02B8F">
        <w:rPr>
          <w:bCs/>
        </w:rPr>
        <w:t>The means the political subdivision will use to coordinate lifesaving medical treatment via Emergency Medical Services and related operations and avoid additional disease and injury by providing targeted public health, medical and behavioral health support and products to all affected populations in emergencies and disasters</w:t>
      </w:r>
      <w:r>
        <w:t xml:space="preserve">. </w:t>
      </w:r>
    </w:p>
    <w:p w14:paraId="27515C1B" w14:textId="77777777" w:rsidR="000E647F" w:rsidRDefault="000E647F" w:rsidP="00F75D42">
      <w:pPr>
        <w:widowControl w:val="0"/>
        <w:autoSpaceDE w:val="0"/>
        <w:autoSpaceDN w:val="0"/>
        <w:adjustRightInd w:val="0"/>
      </w:pPr>
    </w:p>
    <w:p w14:paraId="774736F8" w14:textId="77777777" w:rsidR="006D7327" w:rsidRDefault="0032592B" w:rsidP="00C02B8F">
      <w:pPr>
        <w:widowControl w:val="0"/>
        <w:autoSpaceDE w:val="0"/>
        <w:autoSpaceDN w:val="0"/>
        <w:adjustRightInd w:val="0"/>
        <w:ind w:left="2160" w:hanging="720"/>
      </w:pPr>
      <w:r>
        <w:t>9)</w:t>
      </w:r>
      <w:r>
        <w:tab/>
        <w:t>Mortuary Services</w:t>
      </w:r>
      <w:r w:rsidR="00C02B8F">
        <w:t xml:space="preserve"> or Fatality Management</w:t>
      </w:r>
      <w:r w:rsidR="004D416D">
        <w:t xml:space="preserve"> – </w:t>
      </w:r>
      <w:r w:rsidR="00C02B8F" w:rsidRPr="00B0451F">
        <w:t xml:space="preserve">The means the political subdivision will use to </w:t>
      </w:r>
      <w:r w:rsidR="00C02B8F" w:rsidRPr="007F167A">
        <w:t>coordinate</w:t>
      </w:r>
      <w:r w:rsidR="00C02B8F">
        <w:t xml:space="preserve"> </w:t>
      </w:r>
      <w:r w:rsidR="00C02B8F" w:rsidRPr="00B0451F">
        <w:t>fatality management services, including</w:t>
      </w:r>
      <w:r w:rsidR="006D7327">
        <w:t>:</w:t>
      </w:r>
    </w:p>
    <w:p w14:paraId="0214CD05" w14:textId="77777777" w:rsidR="006D7327" w:rsidRDefault="006D7327" w:rsidP="00F75D42">
      <w:pPr>
        <w:widowControl w:val="0"/>
        <w:autoSpaceDE w:val="0"/>
        <w:autoSpaceDN w:val="0"/>
        <w:adjustRightInd w:val="0"/>
      </w:pPr>
    </w:p>
    <w:p w14:paraId="7309F548" w14:textId="77777777" w:rsidR="006D7327" w:rsidRDefault="006D7327" w:rsidP="006D7327">
      <w:pPr>
        <w:widowControl w:val="0"/>
        <w:autoSpaceDE w:val="0"/>
        <w:autoSpaceDN w:val="0"/>
        <w:adjustRightInd w:val="0"/>
        <w:ind w:left="2160"/>
      </w:pPr>
      <w:r>
        <w:t>A)</w:t>
      </w:r>
      <w:r>
        <w:tab/>
      </w:r>
      <w:r w:rsidR="00C02B8F" w:rsidRPr="00B0451F">
        <w:t>decedent remains recovery</w:t>
      </w:r>
      <w:r w:rsidR="00C02B8F">
        <w:t xml:space="preserve"> and victim identification</w:t>
      </w:r>
      <w:r>
        <w:t>;</w:t>
      </w:r>
    </w:p>
    <w:p w14:paraId="6013BB66" w14:textId="77777777" w:rsidR="006D7327" w:rsidRDefault="006D7327" w:rsidP="00F75D42">
      <w:pPr>
        <w:widowControl w:val="0"/>
        <w:autoSpaceDE w:val="0"/>
        <w:autoSpaceDN w:val="0"/>
        <w:adjustRightInd w:val="0"/>
      </w:pPr>
    </w:p>
    <w:p w14:paraId="70092CB7" w14:textId="77777777" w:rsidR="006D7327" w:rsidRDefault="006D7327" w:rsidP="006D7327">
      <w:pPr>
        <w:widowControl w:val="0"/>
        <w:autoSpaceDE w:val="0"/>
        <w:autoSpaceDN w:val="0"/>
        <w:adjustRightInd w:val="0"/>
        <w:ind w:left="2160"/>
      </w:pPr>
      <w:r>
        <w:t>B)</w:t>
      </w:r>
      <w:r>
        <w:tab/>
      </w:r>
      <w:r w:rsidR="00C02B8F">
        <w:t>inventorying and protecting deceased's personal effects</w:t>
      </w:r>
      <w:r>
        <w:t>;</w:t>
      </w:r>
    </w:p>
    <w:p w14:paraId="2B056191" w14:textId="77777777" w:rsidR="006D7327" w:rsidRDefault="006D7327" w:rsidP="00F75D42">
      <w:pPr>
        <w:widowControl w:val="0"/>
        <w:autoSpaceDE w:val="0"/>
        <w:autoSpaceDN w:val="0"/>
        <w:adjustRightInd w:val="0"/>
      </w:pPr>
    </w:p>
    <w:p w14:paraId="087CBF89" w14:textId="77777777" w:rsidR="006D7327" w:rsidRDefault="006D7327" w:rsidP="006D7327">
      <w:pPr>
        <w:widowControl w:val="0"/>
        <w:autoSpaceDE w:val="0"/>
        <w:autoSpaceDN w:val="0"/>
        <w:adjustRightInd w:val="0"/>
        <w:ind w:left="2880" w:hanging="720"/>
      </w:pPr>
      <w:r>
        <w:t>C)</w:t>
      </w:r>
      <w:r>
        <w:tab/>
      </w:r>
      <w:r w:rsidR="00C02B8F">
        <w:t xml:space="preserve">working with local, </w:t>
      </w:r>
      <w:r w:rsidR="00C4300C">
        <w:t>S</w:t>
      </w:r>
      <w:r w:rsidR="00C02B8F">
        <w:t>tate and federal authorities to provide mortuary processes, temporary storage or permanent internment solutions</w:t>
      </w:r>
      <w:r>
        <w:t>;</w:t>
      </w:r>
    </w:p>
    <w:p w14:paraId="34CCA5AA" w14:textId="77777777" w:rsidR="006D7327" w:rsidRDefault="006D7327" w:rsidP="00F75D42">
      <w:pPr>
        <w:widowControl w:val="0"/>
        <w:autoSpaceDE w:val="0"/>
        <w:autoSpaceDN w:val="0"/>
        <w:adjustRightInd w:val="0"/>
      </w:pPr>
    </w:p>
    <w:p w14:paraId="29FC3BC2" w14:textId="77777777" w:rsidR="006D7327" w:rsidRDefault="006D7327" w:rsidP="006D7327">
      <w:pPr>
        <w:widowControl w:val="0"/>
        <w:autoSpaceDE w:val="0"/>
        <w:autoSpaceDN w:val="0"/>
        <w:adjustRightInd w:val="0"/>
        <w:ind w:left="2880" w:hanging="720"/>
      </w:pPr>
      <w:r>
        <w:t>D)</w:t>
      </w:r>
      <w:r>
        <w:tab/>
      </w:r>
      <w:r w:rsidR="00C02B8F">
        <w:t>sharing information with mass care services for the purpose of locating and notifying the next of kin and reunifying family members and caregivers with missing persons/remains</w:t>
      </w:r>
      <w:r w:rsidR="00325598">
        <w:t>;</w:t>
      </w:r>
      <w:r>
        <w:t xml:space="preserve"> and</w:t>
      </w:r>
    </w:p>
    <w:p w14:paraId="4C8D4284" w14:textId="77777777" w:rsidR="006D7327" w:rsidRDefault="006D7327" w:rsidP="00F75D42">
      <w:pPr>
        <w:widowControl w:val="0"/>
        <w:autoSpaceDE w:val="0"/>
        <w:autoSpaceDN w:val="0"/>
        <w:adjustRightInd w:val="0"/>
      </w:pPr>
    </w:p>
    <w:p w14:paraId="623D8EE7" w14:textId="77777777" w:rsidR="0032592B" w:rsidRDefault="006D7327" w:rsidP="006D7327">
      <w:pPr>
        <w:widowControl w:val="0"/>
        <w:autoSpaceDE w:val="0"/>
        <w:autoSpaceDN w:val="0"/>
        <w:adjustRightInd w:val="0"/>
        <w:ind w:left="2880" w:hanging="720"/>
      </w:pPr>
      <w:r>
        <w:t>E)</w:t>
      </w:r>
      <w:r>
        <w:tab/>
      </w:r>
      <w:r w:rsidR="00C02B8F">
        <w:t>providing counseling to the bereaved</w:t>
      </w:r>
      <w:r w:rsidR="0032592B">
        <w:t xml:space="preserve">. </w:t>
      </w:r>
    </w:p>
    <w:p w14:paraId="6EA022A9" w14:textId="77777777" w:rsidR="000E647F" w:rsidRDefault="000E647F" w:rsidP="00F75D42">
      <w:pPr>
        <w:widowControl w:val="0"/>
        <w:autoSpaceDE w:val="0"/>
        <w:autoSpaceDN w:val="0"/>
        <w:adjustRightInd w:val="0"/>
      </w:pPr>
    </w:p>
    <w:p w14:paraId="105E9912" w14:textId="77777777" w:rsidR="0032592B" w:rsidRDefault="0032592B" w:rsidP="00042486">
      <w:pPr>
        <w:widowControl w:val="0"/>
        <w:autoSpaceDE w:val="0"/>
        <w:autoSpaceDN w:val="0"/>
        <w:adjustRightInd w:val="0"/>
        <w:ind w:left="2160" w:hanging="720"/>
      </w:pPr>
      <w:r>
        <w:t>10)</w:t>
      </w:r>
      <w:r>
        <w:tab/>
        <w:t>Resource Management</w:t>
      </w:r>
      <w:r w:rsidR="00C02B8F">
        <w:t xml:space="preserve"> or Logistics</w:t>
      </w:r>
      <w:r w:rsidR="004D416D">
        <w:t xml:space="preserve"> – </w:t>
      </w:r>
      <w:r w:rsidR="00C02B8F">
        <w:rPr>
          <w:bCs/>
        </w:rPr>
        <w:t xml:space="preserve">The process the political subdivision will use to coordinate resources and material to satisfy the needs generated by a disaster through the delivery of essential commodities, equipment, services and personnel in support of impacted communities and survivors, </w:t>
      </w:r>
      <w:r w:rsidR="00663CF1">
        <w:rPr>
          <w:bCs/>
        </w:rPr>
        <w:t xml:space="preserve">to </w:t>
      </w:r>
      <w:r w:rsidR="00C02B8F">
        <w:rPr>
          <w:bCs/>
        </w:rPr>
        <w:t>includ</w:t>
      </w:r>
      <w:r w:rsidR="00663CF1">
        <w:rPr>
          <w:bCs/>
        </w:rPr>
        <w:t>e</w:t>
      </w:r>
      <w:r w:rsidR="00C02B8F">
        <w:rPr>
          <w:bCs/>
        </w:rPr>
        <w:t xml:space="preserve"> emergency power and fuel support, as well as the coordination of access to community staples</w:t>
      </w:r>
      <w:r>
        <w:t xml:space="preserve">. </w:t>
      </w:r>
    </w:p>
    <w:p w14:paraId="1822FBC4" w14:textId="77777777" w:rsidR="000E647F" w:rsidRDefault="000E647F" w:rsidP="00F75D42">
      <w:pPr>
        <w:widowControl w:val="0"/>
        <w:autoSpaceDE w:val="0"/>
        <w:autoSpaceDN w:val="0"/>
        <w:adjustRightInd w:val="0"/>
      </w:pPr>
    </w:p>
    <w:p w14:paraId="112158D6" w14:textId="77777777" w:rsidR="0032592B" w:rsidRDefault="0032592B" w:rsidP="0032592B">
      <w:pPr>
        <w:widowControl w:val="0"/>
        <w:autoSpaceDE w:val="0"/>
        <w:autoSpaceDN w:val="0"/>
        <w:adjustRightInd w:val="0"/>
        <w:ind w:left="1440" w:hanging="720"/>
      </w:pPr>
      <w:r>
        <w:t>b)</w:t>
      </w:r>
      <w:r>
        <w:tab/>
        <w:t xml:space="preserve">Each functional annex required by subsection (a) shall individually address: </w:t>
      </w:r>
    </w:p>
    <w:p w14:paraId="4759B9EC" w14:textId="77777777" w:rsidR="000E647F" w:rsidRDefault="000E647F" w:rsidP="00A004FA">
      <w:pPr>
        <w:widowControl w:val="0"/>
        <w:autoSpaceDE w:val="0"/>
        <w:autoSpaceDN w:val="0"/>
        <w:adjustRightInd w:val="0"/>
      </w:pPr>
    </w:p>
    <w:p w14:paraId="583E64B4" w14:textId="77777777" w:rsidR="006D7327" w:rsidRDefault="00453716" w:rsidP="00453716">
      <w:pPr>
        <w:widowControl w:val="0"/>
        <w:autoSpaceDE w:val="0"/>
        <w:autoSpaceDN w:val="0"/>
        <w:adjustRightInd w:val="0"/>
        <w:ind w:left="1440"/>
        <w:rPr>
          <w:bCs/>
        </w:rPr>
      </w:pPr>
      <w:r w:rsidRPr="007B0A1C">
        <w:rPr>
          <w:bCs/>
        </w:rPr>
        <w:t>1)</w:t>
      </w:r>
      <w:r>
        <w:rPr>
          <w:bCs/>
        </w:rPr>
        <w:tab/>
      </w:r>
      <w:r w:rsidRPr="007B0A1C">
        <w:rPr>
          <w:bCs/>
        </w:rPr>
        <w:t xml:space="preserve">The </w:t>
      </w:r>
      <w:r w:rsidR="006D7327">
        <w:rPr>
          <w:bCs/>
        </w:rPr>
        <w:t xml:space="preserve">annex's </w:t>
      </w:r>
      <w:r w:rsidRPr="007B0A1C">
        <w:rPr>
          <w:bCs/>
        </w:rPr>
        <w:t>purpose and</w:t>
      </w:r>
      <w:r w:rsidR="006D7327">
        <w:rPr>
          <w:bCs/>
        </w:rPr>
        <w:t>:</w:t>
      </w:r>
    </w:p>
    <w:p w14:paraId="6CAA42A7" w14:textId="77777777" w:rsidR="006D7327" w:rsidRDefault="006D7327" w:rsidP="00A004FA">
      <w:pPr>
        <w:widowControl w:val="0"/>
        <w:autoSpaceDE w:val="0"/>
        <w:autoSpaceDN w:val="0"/>
        <w:adjustRightInd w:val="0"/>
        <w:rPr>
          <w:bCs/>
        </w:rPr>
      </w:pPr>
    </w:p>
    <w:p w14:paraId="5ACBE4C5" w14:textId="77777777" w:rsidR="006D7327" w:rsidRDefault="006D7327" w:rsidP="006D7327">
      <w:pPr>
        <w:widowControl w:val="0"/>
        <w:autoSpaceDE w:val="0"/>
        <w:autoSpaceDN w:val="0"/>
        <w:adjustRightInd w:val="0"/>
        <w:ind w:left="1440" w:firstLine="720"/>
        <w:rPr>
          <w:bCs/>
        </w:rPr>
      </w:pPr>
      <w:r>
        <w:rPr>
          <w:bCs/>
        </w:rPr>
        <w:t>A)</w:t>
      </w:r>
      <w:r>
        <w:rPr>
          <w:bCs/>
        </w:rPr>
        <w:tab/>
      </w:r>
      <w:r w:rsidR="00453716" w:rsidRPr="007B0A1C">
        <w:rPr>
          <w:bCs/>
        </w:rPr>
        <w:t>scope</w:t>
      </w:r>
      <w:r>
        <w:rPr>
          <w:bCs/>
        </w:rPr>
        <w:t>;</w:t>
      </w:r>
      <w:r w:rsidR="00453716" w:rsidRPr="007B0A1C">
        <w:rPr>
          <w:bCs/>
        </w:rPr>
        <w:t xml:space="preserve"> or </w:t>
      </w:r>
    </w:p>
    <w:p w14:paraId="5B144D2E" w14:textId="77777777" w:rsidR="006D7327" w:rsidRDefault="006D7327" w:rsidP="00A004FA">
      <w:pPr>
        <w:widowControl w:val="0"/>
        <w:autoSpaceDE w:val="0"/>
        <w:autoSpaceDN w:val="0"/>
        <w:adjustRightInd w:val="0"/>
        <w:rPr>
          <w:bCs/>
        </w:rPr>
      </w:pPr>
    </w:p>
    <w:p w14:paraId="34E1C1F7" w14:textId="77777777" w:rsidR="00453716" w:rsidRPr="007B0A1C" w:rsidRDefault="006D7327" w:rsidP="006D7327">
      <w:pPr>
        <w:widowControl w:val="0"/>
        <w:autoSpaceDE w:val="0"/>
        <w:autoSpaceDN w:val="0"/>
        <w:adjustRightInd w:val="0"/>
        <w:ind w:left="1440" w:firstLine="720"/>
        <w:rPr>
          <w:bCs/>
        </w:rPr>
      </w:pPr>
      <w:r>
        <w:rPr>
          <w:bCs/>
        </w:rPr>
        <w:t>B)</w:t>
      </w:r>
      <w:r>
        <w:rPr>
          <w:bCs/>
        </w:rPr>
        <w:tab/>
      </w:r>
      <w:r w:rsidR="00453716" w:rsidRPr="007B0A1C">
        <w:rPr>
          <w:bCs/>
        </w:rPr>
        <w:t xml:space="preserve">goals and objectives; </w:t>
      </w:r>
    </w:p>
    <w:p w14:paraId="53DAFBEB" w14:textId="77777777" w:rsidR="00453716" w:rsidRPr="007B0A1C" w:rsidRDefault="00453716" w:rsidP="00F75D42">
      <w:pPr>
        <w:widowControl w:val="0"/>
        <w:autoSpaceDE w:val="0"/>
        <w:autoSpaceDN w:val="0"/>
        <w:adjustRightInd w:val="0"/>
        <w:rPr>
          <w:bCs/>
        </w:rPr>
      </w:pPr>
    </w:p>
    <w:p w14:paraId="12FF4263" w14:textId="77777777" w:rsidR="00453716" w:rsidRPr="007B0A1C" w:rsidRDefault="00453716" w:rsidP="00453716">
      <w:pPr>
        <w:widowControl w:val="0"/>
        <w:autoSpaceDE w:val="0"/>
        <w:autoSpaceDN w:val="0"/>
        <w:adjustRightInd w:val="0"/>
        <w:ind w:left="1440"/>
        <w:rPr>
          <w:bCs/>
        </w:rPr>
      </w:pPr>
      <w:r w:rsidRPr="007B0A1C">
        <w:rPr>
          <w:bCs/>
        </w:rPr>
        <w:t>2)</w:t>
      </w:r>
      <w:r>
        <w:rPr>
          <w:bCs/>
        </w:rPr>
        <w:tab/>
      </w:r>
      <w:r w:rsidRPr="007B0A1C">
        <w:rPr>
          <w:bCs/>
        </w:rPr>
        <w:t>Authority;</w:t>
      </w:r>
    </w:p>
    <w:p w14:paraId="65A28589" w14:textId="77777777" w:rsidR="00453716" w:rsidRPr="007B0A1C" w:rsidRDefault="00453716" w:rsidP="00F75D42">
      <w:pPr>
        <w:widowControl w:val="0"/>
        <w:autoSpaceDE w:val="0"/>
        <w:autoSpaceDN w:val="0"/>
        <w:adjustRightInd w:val="0"/>
        <w:rPr>
          <w:bCs/>
        </w:rPr>
      </w:pPr>
    </w:p>
    <w:p w14:paraId="26E9D41A" w14:textId="77777777" w:rsidR="00453716" w:rsidRPr="007B0A1C" w:rsidRDefault="00453716" w:rsidP="00453716">
      <w:pPr>
        <w:widowControl w:val="0"/>
        <w:autoSpaceDE w:val="0"/>
        <w:autoSpaceDN w:val="0"/>
        <w:adjustRightInd w:val="0"/>
        <w:ind w:left="1440"/>
        <w:rPr>
          <w:bCs/>
        </w:rPr>
      </w:pPr>
      <w:r w:rsidRPr="007B0A1C">
        <w:rPr>
          <w:bCs/>
        </w:rPr>
        <w:t>3)</w:t>
      </w:r>
      <w:r>
        <w:rPr>
          <w:bCs/>
        </w:rPr>
        <w:tab/>
      </w:r>
      <w:r w:rsidRPr="007B0A1C">
        <w:rPr>
          <w:bCs/>
        </w:rPr>
        <w:t>Situation and assumptions;</w:t>
      </w:r>
    </w:p>
    <w:p w14:paraId="737AC288" w14:textId="77777777" w:rsidR="00453716" w:rsidRPr="007B0A1C" w:rsidRDefault="00453716" w:rsidP="00F75D42">
      <w:pPr>
        <w:widowControl w:val="0"/>
        <w:autoSpaceDE w:val="0"/>
        <w:autoSpaceDN w:val="0"/>
        <w:adjustRightInd w:val="0"/>
        <w:rPr>
          <w:bCs/>
        </w:rPr>
      </w:pPr>
    </w:p>
    <w:p w14:paraId="4785DA7C" w14:textId="77777777" w:rsidR="00453716" w:rsidRPr="007B0A1C" w:rsidRDefault="00453716" w:rsidP="00453716">
      <w:pPr>
        <w:widowControl w:val="0"/>
        <w:autoSpaceDE w:val="0"/>
        <w:autoSpaceDN w:val="0"/>
        <w:adjustRightInd w:val="0"/>
        <w:ind w:left="2160" w:hanging="720"/>
        <w:rPr>
          <w:bCs/>
        </w:rPr>
      </w:pPr>
      <w:r w:rsidRPr="007B0A1C">
        <w:rPr>
          <w:bCs/>
        </w:rPr>
        <w:t>4)</w:t>
      </w:r>
      <w:r w:rsidR="00FE3F5D">
        <w:rPr>
          <w:bCs/>
        </w:rPr>
        <w:tab/>
      </w:r>
      <w:r w:rsidRPr="007B0A1C">
        <w:rPr>
          <w:bCs/>
        </w:rPr>
        <w:t xml:space="preserve">Identification of and functional roles and responsibilities for internal and </w:t>
      </w:r>
      <w:r w:rsidRPr="007B0A1C">
        <w:rPr>
          <w:bCs/>
        </w:rPr>
        <w:lastRenderedPageBreak/>
        <w:t>external agencies, organizations, departments and positions;</w:t>
      </w:r>
    </w:p>
    <w:p w14:paraId="751BA348" w14:textId="77777777" w:rsidR="00453716" w:rsidRDefault="00453716" w:rsidP="00F75D42">
      <w:pPr>
        <w:widowControl w:val="0"/>
        <w:autoSpaceDE w:val="0"/>
        <w:autoSpaceDN w:val="0"/>
        <w:adjustRightInd w:val="0"/>
        <w:rPr>
          <w:bCs/>
        </w:rPr>
      </w:pPr>
    </w:p>
    <w:p w14:paraId="4053F200" w14:textId="77777777" w:rsidR="00453716" w:rsidRPr="007B0A1C" w:rsidRDefault="00453716" w:rsidP="00453716">
      <w:pPr>
        <w:widowControl w:val="0"/>
        <w:autoSpaceDE w:val="0"/>
        <w:autoSpaceDN w:val="0"/>
        <w:adjustRightInd w:val="0"/>
        <w:ind w:left="2160" w:hanging="720"/>
        <w:rPr>
          <w:bCs/>
        </w:rPr>
      </w:pPr>
      <w:r w:rsidRPr="007B0A1C">
        <w:rPr>
          <w:bCs/>
        </w:rPr>
        <w:t>5)</w:t>
      </w:r>
      <w:r>
        <w:rPr>
          <w:bCs/>
        </w:rPr>
        <w:tab/>
      </w:r>
      <w:r w:rsidRPr="007B0A1C">
        <w:rPr>
          <w:bCs/>
        </w:rPr>
        <w:t>Logistical support and resource requirements necessary to implement the annex;</w:t>
      </w:r>
    </w:p>
    <w:p w14:paraId="6F77B2C1" w14:textId="77777777" w:rsidR="00453716" w:rsidRPr="007B0A1C" w:rsidRDefault="00453716" w:rsidP="00F75D42">
      <w:pPr>
        <w:widowControl w:val="0"/>
        <w:autoSpaceDE w:val="0"/>
        <w:autoSpaceDN w:val="0"/>
        <w:adjustRightInd w:val="0"/>
        <w:rPr>
          <w:bCs/>
        </w:rPr>
      </w:pPr>
    </w:p>
    <w:p w14:paraId="5E117E43" w14:textId="77777777" w:rsidR="00453716" w:rsidRPr="007B0A1C" w:rsidRDefault="00453716" w:rsidP="00453716">
      <w:pPr>
        <w:widowControl w:val="0"/>
        <w:autoSpaceDE w:val="0"/>
        <w:autoSpaceDN w:val="0"/>
        <w:adjustRightInd w:val="0"/>
        <w:ind w:left="1440"/>
        <w:rPr>
          <w:bCs/>
        </w:rPr>
      </w:pPr>
      <w:r w:rsidRPr="007B0A1C">
        <w:rPr>
          <w:bCs/>
        </w:rPr>
        <w:t>6)</w:t>
      </w:r>
      <w:r>
        <w:rPr>
          <w:bCs/>
        </w:rPr>
        <w:tab/>
      </w:r>
      <w:r w:rsidRPr="007B0A1C">
        <w:rPr>
          <w:bCs/>
        </w:rPr>
        <w:t xml:space="preserve">A description of situations that trigger implementation of the annex; </w:t>
      </w:r>
    </w:p>
    <w:p w14:paraId="6025BCC2" w14:textId="77777777" w:rsidR="00453716" w:rsidRPr="007B0A1C" w:rsidRDefault="00453716" w:rsidP="00F75D42">
      <w:pPr>
        <w:widowControl w:val="0"/>
        <w:autoSpaceDE w:val="0"/>
        <w:autoSpaceDN w:val="0"/>
        <w:adjustRightInd w:val="0"/>
        <w:rPr>
          <w:bCs/>
        </w:rPr>
      </w:pPr>
    </w:p>
    <w:p w14:paraId="22C75850" w14:textId="77777777" w:rsidR="00453716" w:rsidRPr="007B0A1C" w:rsidRDefault="00453716" w:rsidP="00453716">
      <w:pPr>
        <w:widowControl w:val="0"/>
        <w:autoSpaceDE w:val="0"/>
        <w:autoSpaceDN w:val="0"/>
        <w:adjustRightInd w:val="0"/>
        <w:ind w:left="1440"/>
        <w:rPr>
          <w:bCs/>
        </w:rPr>
      </w:pPr>
      <w:r w:rsidRPr="007B0A1C">
        <w:rPr>
          <w:bCs/>
        </w:rPr>
        <w:t>7)</w:t>
      </w:r>
      <w:r>
        <w:rPr>
          <w:bCs/>
        </w:rPr>
        <w:tab/>
      </w:r>
      <w:r w:rsidRPr="007B0A1C">
        <w:rPr>
          <w:bCs/>
        </w:rPr>
        <w:t xml:space="preserve">A description of assumptions that apply to the annex; </w:t>
      </w:r>
    </w:p>
    <w:p w14:paraId="5493B5E0" w14:textId="77777777" w:rsidR="00453716" w:rsidRPr="007B0A1C" w:rsidRDefault="00453716" w:rsidP="00F75D42">
      <w:pPr>
        <w:widowControl w:val="0"/>
        <w:autoSpaceDE w:val="0"/>
        <w:autoSpaceDN w:val="0"/>
        <w:adjustRightInd w:val="0"/>
        <w:rPr>
          <w:bCs/>
        </w:rPr>
      </w:pPr>
    </w:p>
    <w:p w14:paraId="41B530C9" w14:textId="77777777" w:rsidR="00453716" w:rsidRPr="007B0A1C" w:rsidRDefault="00453716" w:rsidP="00453716">
      <w:pPr>
        <w:widowControl w:val="0"/>
        <w:autoSpaceDE w:val="0"/>
        <w:autoSpaceDN w:val="0"/>
        <w:adjustRightInd w:val="0"/>
        <w:ind w:left="1440"/>
        <w:rPr>
          <w:bCs/>
        </w:rPr>
      </w:pPr>
      <w:r w:rsidRPr="007B0A1C">
        <w:rPr>
          <w:bCs/>
        </w:rPr>
        <w:t>8)</w:t>
      </w:r>
      <w:r>
        <w:rPr>
          <w:bCs/>
        </w:rPr>
        <w:tab/>
      </w:r>
      <w:r w:rsidRPr="007B0A1C">
        <w:rPr>
          <w:bCs/>
        </w:rPr>
        <w:t xml:space="preserve">The concept of operations for the annex; and </w:t>
      </w:r>
    </w:p>
    <w:p w14:paraId="5F1D63C3" w14:textId="77777777" w:rsidR="00453716" w:rsidRPr="007B0A1C" w:rsidRDefault="00453716" w:rsidP="00F75D42">
      <w:pPr>
        <w:widowControl w:val="0"/>
        <w:autoSpaceDE w:val="0"/>
        <w:autoSpaceDN w:val="0"/>
        <w:adjustRightInd w:val="0"/>
        <w:rPr>
          <w:bCs/>
        </w:rPr>
      </w:pPr>
    </w:p>
    <w:p w14:paraId="05891A64" w14:textId="77777777" w:rsidR="00453716" w:rsidRPr="007B0A1C" w:rsidRDefault="00453716" w:rsidP="00453716">
      <w:pPr>
        <w:widowControl w:val="0"/>
        <w:autoSpaceDE w:val="0"/>
        <w:autoSpaceDN w:val="0"/>
        <w:adjustRightInd w:val="0"/>
        <w:ind w:left="1440"/>
        <w:rPr>
          <w:bCs/>
        </w:rPr>
      </w:pPr>
      <w:r w:rsidRPr="007B0A1C">
        <w:rPr>
          <w:bCs/>
        </w:rPr>
        <w:t>9)</w:t>
      </w:r>
      <w:r>
        <w:rPr>
          <w:bCs/>
        </w:rPr>
        <w:tab/>
      </w:r>
      <w:r w:rsidRPr="007B0A1C">
        <w:rPr>
          <w:bCs/>
        </w:rPr>
        <w:t xml:space="preserve">Assignment of responsibility for annex maintenance, review and updating. </w:t>
      </w:r>
    </w:p>
    <w:p w14:paraId="77C62D0A" w14:textId="77777777" w:rsidR="000E647F" w:rsidRDefault="000E647F" w:rsidP="00F75D42">
      <w:pPr>
        <w:widowControl w:val="0"/>
        <w:autoSpaceDE w:val="0"/>
        <w:autoSpaceDN w:val="0"/>
        <w:adjustRightInd w:val="0"/>
      </w:pPr>
    </w:p>
    <w:p w14:paraId="08BADA1D" w14:textId="77777777" w:rsidR="0032592B" w:rsidRDefault="0032592B" w:rsidP="00453716">
      <w:pPr>
        <w:widowControl w:val="0"/>
        <w:autoSpaceDE w:val="0"/>
        <w:autoSpaceDN w:val="0"/>
        <w:adjustRightInd w:val="0"/>
        <w:ind w:left="1440" w:hanging="720"/>
      </w:pPr>
      <w:r>
        <w:t>c)</w:t>
      </w:r>
      <w:r>
        <w:tab/>
      </w:r>
      <w:r w:rsidR="00453716" w:rsidRPr="007B0A1C">
        <w:rPr>
          <w:bCs/>
        </w:rPr>
        <w:t xml:space="preserve">In addition to the </w:t>
      </w:r>
      <w:r w:rsidR="00B42CC7">
        <w:rPr>
          <w:bCs/>
        </w:rPr>
        <w:t xml:space="preserve">above </w:t>
      </w:r>
      <w:r w:rsidR="00453716" w:rsidRPr="007B0A1C">
        <w:rPr>
          <w:bCs/>
        </w:rPr>
        <w:t>requirements</w:t>
      </w:r>
      <w:r w:rsidR="00AF464E">
        <w:rPr>
          <w:bCs/>
        </w:rPr>
        <w:t xml:space="preserve"> of subsections (a) and (b)</w:t>
      </w:r>
      <w:r w:rsidR="00453716" w:rsidRPr="007B0A1C">
        <w:rPr>
          <w:bCs/>
        </w:rPr>
        <w:t>, each annex may include functional appendices, tabs, check</w:t>
      </w:r>
      <w:r w:rsidR="00663CF1">
        <w:rPr>
          <w:bCs/>
        </w:rPr>
        <w:t>-</w:t>
      </w:r>
      <w:r w:rsidR="00453716" w:rsidRPr="007B0A1C">
        <w:rPr>
          <w:bCs/>
        </w:rPr>
        <w:t>lists and job</w:t>
      </w:r>
      <w:r w:rsidR="00D75B49">
        <w:rPr>
          <w:bCs/>
        </w:rPr>
        <w:t xml:space="preserve"> </w:t>
      </w:r>
      <w:r w:rsidR="00453716" w:rsidRPr="007B0A1C">
        <w:rPr>
          <w:bCs/>
        </w:rPr>
        <w:t>aids.</w:t>
      </w:r>
      <w:r>
        <w:t xml:space="preserve"> </w:t>
      </w:r>
    </w:p>
    <w:p w14:paraId="034E3938" w14:textId="77777777" w:rsidR="000E647F" w:rsidRDefault="000E647F" w:rsidP="00F75D42">
      <w:pPr>
        <w:widowControl w:val="0"/>
        <w:autoSpaceDE w:val="0"/>
        <w:autoSpaceDN w:val="0"/>
        <w:adjustRightInd w:val="0"/>
      </w:pPr>
    </w:p>
    <w:p w14:paraId="6AF5D309" w14:textId="77777777" w:rsidR="0032592B" w:rsidRDefault="00453716" w:rsidP="0032592B">
      <w:pPr>
        <w:widowControl w:val="0"/>
        <w:autoSpaceDE w:val="0"/>
        <w:autoSpaceDN w:val="0"/>
        <w:adjustRightInd w:val="0"/>
        <w:ind w:left="1440" w:hanging="720"/>
      </w:pPr>
      <w:r>
        <w:t>d</w:t>
      </w:r>
      <w:r w:rsidR="0032592B">
        <w:t>)</w:t>
      </w:r>
      <w:r w:rsidR="0032592B">
        <w:tab/>
        <w:t xml:space="preserve">The ESDA may include additional annexes in the EOP as determined by the ESDA to be necessary for the emergency management efforts of the political subdivision in the event of a disaster.  IEMA may require the ESDA to include additional </w:t>
      </w:r>
      <w:r w:rsidR="00E043C6">
        <w:t>annexes</w:t>
      </w:r>
      <w:r w:rsidR="0032592B">
        <w:t xml:space="preserve"> in the E</w:t>
      </w:r>
      <w:r w:rsidR="004F51B5">
        <w:t>OP, if IEMA determines that</w:t>
      </w:r>
      <w:r w:rsidR="0032592B">
        <w:t xml:space="preserve"> </w:t>
      </w:r>
      <w:r w:rsidR="004F51B5">
        <w:t xml:space="preserve">those </w:t>
      </w:r>
      <w:r w:rsidR="00162614">
        <w:t>annexes are</w:t>
      </w:r>
      <w:r w:rsidR="0032592B">
        <w:t xml:space="preserve"> necessary preparation for protection of the public peace, health and safety in the event of a disaster. </w:t>
      </w:r>
    </w:p>
    <w:p w14:paraId="73ADFB3A" w14:textId="77777777" w:rsidR="0017090C" w:rsidRDefault="0017090C" w:rsidP="00F75D42">
      <w:pPr>
        <w:widowControl w:val="0"/>
        <w:autoSpaceDE w:val="0"/>
        <w:autoSpaceDN w:val="0"/>
        <w:adjustRightInd w:val="0"/>
      </w:pPr>
    </w:p>
    <w:p w14:paraId="748BD3AF" w14:textId="77777777" w:rsidR="0017090C" w:rsidRPr="0017090C" w:rsidRDefault="0017090C" w:rsidP="0017090C">
      <w:pPr>
        <w:ind w:left="1440" w:hanging="720"/>
      </w:pPr>
      <w:r w:rsidRPr="0017090C">
        <w:t>e)</w:t>
      </w:r>
      <w:r w:rsidRPr="0017090C">
        <w:tab/>
        <w:t>The ESDA may use traditional, functional, core capability or Emergency Support Function (ESF) annexes in the EOP as determined by the ESDA to be necessary for the emergency management efforts of the political subdivision in the event of a disaster.</w:t>
      </w:r>
    </w:p>
    <w:p w14:paraId="3344C4E8" w14:textId="77777777" w:rsidR="0017090C" w:rsidRDefault="0017090C" w:rsidP="0017090C"/>
    <w:p w14:paraId="7042B425" w14:textId="77777777" w:rsidR="0017090C" w:rsidRPr="0017090C" w:rsidRDefault="0017090C" w:rsidP="0017090C">
      <w:pPr>
        <w:ind w:firstLine="720"/>
      </w:pPr>
      <w:r>
        <w:t xml:space="preserve">(Source:  Amended at 42 Ill. Reg. </w:t>
      </w:r>
      <w:r w:rsidR="000577ED">
        <w:t>15933</w:t>
      </w:r>
      <w:r>
        <w:t xml:space="preserve">, effective </w:t>
      </w:r>
      <w:r w:rsidR="000577ED">
        <w:t>July 31, 2018</w:t>
      </w:r>
      <w:r>
        <w:t>)</w:t>
      </w:r>
    </w:p>
    <w:sectPr w:rsidR="0017090C" w:rsidRPr="0017090C" w:rsidSect="003259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2592B"/>
    <w:rsid w:val="00023045"/>
    <w:rsid w:val="00041488"/>
    <w:rsid w:val="00042486"/>
    <w:rsid w:val="00051526"/>
    <w:rsid w:val="000577ED"/>
    <w:rsid w:val="000836CD"/>
    <w:rsid w:val="000A1C9D"/>
    <w:rsid w:val="000D793F"/>
    <w:rsid w:val="000E647F"/>
    <w:rsid w:val="00113E12"/>
    <w:rsid w:val="001151E8"/>
    <w:rsid w:val="00162614"/>
    <w:rsid w:val="0017090C"/>
    <w:rsid w:val="001877EA"/>
    <w:rsid w:val="00190DF8"/>
    <w:rsid w:val="001F3A3A"/>
    <w:rsid w:val="00232B4F"/>
    <w:rsid w:val="00245261"/>
    <w:rsid w:val="00255F1E"/>
    <w:rsid w:val="00325598"/>
    <w:rsid w:val="0032592B"/>
    <w:rsid w:val="00377201"/>
    <w:rsid w:val="003A0F1B"/>
    <w:rsid w:val="003F4AAC"/>
    <w:rsid w:val="003F7F2F"/>
    <w:rsid w:val="00453716"/>
    <w:rsid w:val="004914E1"/>
    <w:rsid w:val="004A7BB2"/>
    <w:rsid w:val="004D416D"/>
    <w:rsid w:val="004F51B5"/>
    <w:rsid w:val="005054AF"/>
    <w:rsid w:val="005161F1"/>
    <w:rsid w:val="00557969"/>
    <w:rsid w:val="005A4BCF"/>
    <w:rsid w:val="005C3366"/>
    <w:rsid w:val="005C352E"/>
    <w:rsid w:val="005E0E8E"/>
    <w:rsid w:val="00663CF1"/>
    <w:rsid w:val="00690566"/>
    <w:rsid w:val="00697730"/>
    <w:rsid w:val="006D7327"/>
    <w:rsid w:val="007121C9"/>
    <w:rsid w:val="008107E9"/>
    <w:rsid w:val="00820A8D"/>
    <w:rsid w:val="00892EF5"/>
    <w:rsid w:val="008D0209"/>
    <w:rsid w:val="009A56B5"/>
    <w:rsid w:val="00A004FA"/>
    <w:rsid w:val="00AA4205"/>
    <w:rsid w:val="00AF464E"/>
    <w:rsid w:val="00B254CB"/>
    <w:rsid w:val="00B42CC7"/>
    <w:rsid w:val="00B66094"/>
    <w:rsid w:val="00BB606F"/>
    <w:rsid w:val="00C02B8F"/>
    <w:rsid w:val="00C4300C"/>
    <w:rsid w:val="00C657F6"/>
    <w:rsid w:val="00CD01F4"/>
    <w:rsid w:val="00D75B49"/>
    <w:rsid w:val="00E043C6"/>
    <w:rsid w:val="00E2485E"/>
    <w:rsid w:val="00E35C52"/>
    <w:rsid w:val="00E3709C"/>
    <w:rsid w:val="00F75D42"/>
    <w:rsid w:val="00F80BD5"/>
    <w:rsid w:val="00F942ED"/>
    <w:rsid w:val="00FD281F"/>
    <w:rsid w:val="00FD7FFE"/>
    <w:rsid w:val="00FE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87F619"/>
  <w15:docId w15:val="{61C0E627-D3F0-4132-9677-9E9F8445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6</cp:revision>
  <dcterms:created xsi:type="dcterms:W3CDTF">2018-08-09T16:24:00Z</dcterms:created>
  <dcterms:modified xsi:type="dcterms:W3CDTF">2025-02-25T16:24:00Z</dcterms:modified>
</cp:coreProperties>
</file>