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163" w:rsidRDefault="00520163" w:rsidP="00520163">
      <w:pPr>
        <w:widowControl w:val="0"/>
        <w:autoSpaceDE w:val="0"/>
        <w:autoSpaceDN w:val="0"/>
        <w:adjustRightInd w:val="0"/>
      </w:pPr>
      <w:bookmarkStart w:id="0" w:name="_GoBack"/>
      <w:bookmarkEnd w:id="0"/>
    </w:p>
    <w:p w:rsidR="00520163" w:rsidRDefault="00520163" w:rsidP="00520163">
      <w:pPr>
        <w:widowControl w:val="0"/>
        <w:autoSpaceDE w:val="0"/>
        <w:autoSpaceDN w:val="0"/>
        <w:adjustRightInd w:val="0"/>
      </w:pPr>
      <w:r>
        <w:rPr>
          <w:b/>
          <w:bCs/>
        </w:rPr>
        <w:t>Section 207.40  County Clerk Notification to State Board of Elections of Certain Filings for Office</w:t>
      </w:r>
      <w:r>
        <w:t xml:space="preserve"> </w:t>
      </w:r>
    </w:p>
    <w:p w:rsidR="00520163" w:rsidRDefault="00520163" w:rsidP="00520163">
      <w:pPr>
        <w:widowControl w:val="0"/>
        <w:autoSpaceDE w:val="0"/>
        <w:autoSpaceDN w:val="0"/>
        <w:adjustRightInd w:val="0"/>
      </w:pPr>
    </w:p>
    <w:p w:rsidR="00520163" w:rsidRDefault="00520163" w:rsidP="00520163">
      <w:pPr>
        <w:widowControl w:val="0"/>
        <w:autoSpaceDE w:val="0"/>
        <w:autoSpaceDN w:val="0"/>
        <w:adjustRightInd w:val="0"/>
      </w:pPr>
      <w:r>
        <w:t xml:space="preserve">All county clerks, shall, by certified mail, at least 91 days prior to the General Election, notify the State Board of Elections of all nominations of independent candidates for the office of congressman, state senator and representative in the General Assembly, which have been filed with the said county clerk and are to appear on the General Election Ballot. </w:t>
      </w:r>
    </w:p>
    <w:sectPr w:rsidR="00520163" w:rsidSect="005201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0163"/>
    <w:rsid w:val="00520163"/>
    <w:rsid w:val="005C3366"/>
    <w:rsid w:val="009F3012"/>
    <w:rsid w:val="00C31AA9"/>
    <w:rsid w:val="00D5089B"/>
    <w:rsid w:val="00FA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207</vt:lpstr>
    </vt:vector>
  </TitlesOfParts>
  <Company>General Assembly</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