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E6" w:rsidRDefault="00B625E6" w:rsidP="00B625E6">
      <w:pPr>
        <w:widowControl w:val="0"/>
        <w:autoSpaceDE w:val="0"/>
        <w:autoSpaceDN w:val="0"/>
        <w:adjustRightInd w:val="0"/>
      </w:pPr>
    </w:p>
    <w:p w:rsidR="00B625E6" w:rsidRPr="005B3923" w:rsidRDefault="00B625E6" w:rsidP="00B625E6">
      <w:pPr>
        <w:widowControl w:val="0"/>
        <w:autoSpaceDE w:val="0"/>
        <w:autoSpaceDN w:val="0"/>
        <w:adjustRightInd w:val="0"/>
        <w:outlineLvl w:val="0"/>
        <w:rPr>
          <w:b/>
          <w:bCs/>
        </w:rPr>
      </w:pPr>
      <w:r w:rsidRPr="005B3923">
        <w:rPr>
          <w:b/>
          <w:bCs/>
        </w:rPr>
        <w:t>Section 100.85  Independent Expenditures</w:t>
      </w:r>
    </w:p>
    <w:p w:rsidR="00B625E6" w:rsidRPr="005B3923" w:rsidRDefault="00B625E6" w:rsidP="00B625E6">
      <w:pPr>
        <w:widowControl w:val="0"/>
        <w:autoSpaceDE w:val="0"/>
        <w:autoSpaceDN w:val="0"/>
        <w:adjustRightInd w:val="0"/>
        <w:outlineLvl w:val="0"/>
        <w:rPr>
          <w:b/>
          <w:bCs/>
        </w:rPr>
      </w:pPr>
    </w:p>
    <w:p w:rsidR="00B625E6" w:rsidRPr="005B3923" w:rsidRDefault="00B625E6" w:rsidP="00B625E6">
      <w:pPr>
        <w:widowControl w:val="0"/>
        <w:autoSpaceDE w:val="0"/>
        <w:autoSpaceDN w:val="0"/>
        <w:adjustRightInd w:val="0"/>
        <w:ind w:left="1440" w:hanging="720"/>
        <w:outlineLvl w:val="0"/>
      </w:pPr>
      <w:r w:rsidRPr="005B3923">
        <w:t>a)</w:t>
      </w:r>
      <w:r w:rsidRPr="005B3923">
        <w:tab/>
        <w:t xml:space="preserve">When determining whether a natural person making an independent expenditure or expenditures has exceeded the $3,000 threshold triggering the requirement to file a written disclosure with the Board, the phrase </w:t>
      </w:r>
      <w:r>
        <w:t>"</w:t>
      </w:r>
      <w:r w:rsidRPr="005B3923">
        <w:t>a public official or candidate</w:t>
      </w:r>
      <w:r>
        <w:t>"</w:t>
      </w:r>
      <w:r w:rsidRPr="005B3923">
        <w:t xml:space="preserve"> shall also include a slate of candidates. An independent expenditure made by a natural person shall be reported if the expenditure exceeds $3,000, regardless of how many public officials or candidates are supported or opposed by </w:t>
      </w:r>
      <w:r>
        <w:t>the</w:t>
      </w:r>
      <w:r w:rsidRPr="005B3923">
        <w:t xml:space="preserve"> expenditure. The report shall list the total amount expended and the names of all the public officials and candidates covered by the expenditure.  The natural person shall not prorate the amount of the expenditure based on the number of covered public officials or candidates.  </w:t>
      </w:r>
    </w:p>
    <w:p w:rsidR="00B625E6" w:rsidRPr="00830B6B" w:rsidRDefault="00B625E6" w:rsidP="00B625E6"/>
    <w:p w:rsidR="00B625E6" w:rsidRPr="005B3923" w:rsidRDefault="00B625E6" w:rsidP="00B625E6">
      <w:pPr>
        <w:widowControl w:val="0"/>
        <w:autoSpaceDE w:val="0"/>
        <w:autoSpaceDN w:val="0"/>
        <w:adjustRightInd w:val="0"/>
        <w:ind w:left="1440" w:hanging="720"/>
        <w:outlineLvl w:val="0"/>
      </w:pPr>
      <w:r w:rsidRPr="005B3923">
        <w:t>b)</w:t>
      </w:r>
      <w:r w:rsidRPr="005B3923">
        <w:tab/>
      </w:r>
      <w:r>
        <w:t>An independent expenditure or independent</w:t>
      </w:r>
      <w:r w:rsidRPr="005B3923">
        <w:t xml:space="preserve"> expenditures in excess of $3,000 made by an entity supporting or opposing a public official or candidate shall cause that entity to establish as a political committee regardless of how many public officials or candidates are supported or opposed by </w:t>
      </w:r>
      <w:r>
        <w:t>the</w:t>
      </w:r>
      <w:r w:rsidRPr="005B3923">
        <w:t xml:space="preserve"> expenditure.  The entity shall not prorate the amount of the expenditure based on the number of covered public officials or candidates when determining whether it has to organize as a political committee.  </w:t>
      </w:r>
    </w:p>
    <w:p w:rsidR="00B625E6" w:rsidRPr="005B3923" w:rsidRDefault="00B625E6" w:rsidP="00B625E6"/>
    <w:p w:rsidR="00B625E6" w:rsidRPr="005B3923" w:rsidRDefault="00B625E6" w:rsidP="00B625E6">
      <w:pPr>
        <w:widowControl w:val="0"/>
        <w:autoSpaceDE w:val="0"/>
        <w:autoSpaceDN w:val="0"/>
        <w:adjustRightInd w:val="0"/>
        <w:ind w:left="1440" w:hanging="720"/>
        <w:outlineLvl w:val="0"/>
      </w:pPr>
      <w:r w:rsidRPr="005B3923">
        <w:t>c)</w:t>
      </w:r>
      <w:r w:rsidRPr="005B3923">
        <w:tab/>
        <w:t xml:space="preserve">After the filing of the initial written disclosure, </w:t>
      </w:r>
      <w:r>
        <w:t>a natural person has a continuing obligation to report, within 2 business days, any independent expediture made prior to the election</w:t>
      </w:r>
      <w:r w:rsidRPr="005B3923">
        <w:t xml:space="preserve"> in support of or in opposition to the public official or candidate</w:t>
      </w:r>
      <w:r>
        <w:t>, in $1,000 increments, on</w:t>
      </w:r>
      <w:r w:rsidRPr="005B3923">
        <w:t xml:space="preserve"> an additional written disclosure.</w:t>
      </w:r>
    </w:p>
    <w:p w:rsidR="00B625E6" w:rsidRPr="005B3923" w:rsidRDefault="00B625E6" w:rsidP="00B625E6"/>
    <w:p w:rsidR="00B625E6" w:rsidRPr="005B3923" w:rsidRDefault="00B625E6" w:rsidP="00B625E6">
      <w:pPr>
        <w:widowControl w:val="0"/>
        <w:autoSpaceDE w:val="0"/>
        <w:autoSpaceDN w:val="0"/>
        <w:adjustRightInd w:val="0"/>
        <w:ind w:left="1440" w:hanging="720"/>
        <w:outlineLvl w:val="0"/>
      </w:pPr>
      <w:r w:rsidRPr="005B3923">
        <w:t>d)</w:t>
      </w:r>
      <w:r w:rsidRPr="005B3923">
        <w:tab/>
        <w:t>The written disclosure must include:</w:t>
      </w:r>
    </w:p>
    <w:p w:rsidR="00B625E6" w:rsidRPr="005B3923" w:rsidRDefault="00B625E6" w:rsidP="00B625E6"/>
    <w:p w:rsidR="00B625E6" w:rsidRPr="005B3923" w:rsidRDefault="00B625E6" w:rsidP="00B625E6">
      <w:pPr>
        <w:widowControl w:val="0"/>
        <w:autoSpaceDE w:val="0"/>
        <w:autoSpaceDN w:val="0"/>
        <w:adjustRightInd w:val="0"/>
        <w:ind w:left="2160" w:hanging="720"/>
        <w:outlineLvl w:val="0"/>
      </w:pPr>
      <w:r w:rsidRPr="005B3923">
        <w:t>1)</w:t>
      </w:r>
      <w:r w:rsidRPr="005B3923">
        <w:tab/>
        <w:t>If a natural person, the name, address, occupation and each employer of the natural person.</w:t>
      </w:r>
    </w:p>
    <w:p w:rsidR="00B625E6" w:rsidRPr="005B3923" w:rsidRDefault="00B625E6" w:rsidP="00B625E6"/>
    <w:p w:rsidR="00B625E6" w:rsidRPr="005B3923" w:rsidRDefault="00B625E6" w:rsidP="00B625E6">
      <w:pPr>
        <w:widowControl w:val="0"/>
        <w:autoSpaceDE w:val="0"/>
        <w:autoSpaceDN w:val="0"/>
        <w:adjustRightInd w:val="0"/>
        <w:ind w:left="2160" w:hanging="720"/>
        <w:outlineLvl w:val="0"/>
      </w:pPr>
      <w:r w:rsidRPr="005B3923">
        <w:t>2)</w:t>
      </w:r>
      <w:r w:rsidRPr="005B3923">
        <w:tab/>
        <w:t>The name and address of the public official, candidate, or each candidate listed on the slate of candidates.</w:t>
      </w:r>
    </w:p>
    <w:p w:rsidR="00B625E6" w:rsidRPr="005B3923" w:rsidRDefault="00B625E6" w:rsidP="00B625E6"/>
    <w:p w:rsidR="00B625E6" w:rsidRPr="005B3923" w:rsidRDefault="00B625E6" w:rsidP="00B625E6">
      <w:pPr>
        <w:widowControl w:val="0"/>
        <w:autoSpaceDE w:val="0"/>
        <w:autoSpaceDN w:val="0"/>
        <w:adjustRightInd w:val="0"/>
        <w:ind w:left="2160" w:hanging="720"/>
        <w:outlineLvl w:val="0"/>
        <w:rPr>
          <w:bCs/>
        </w:rPr>
      </w:pPr>
      <w:r w:rsidRPr="005B3923">
        <w:rPr>
          <w:bCs/>
        </w:rPr>
        <w:t>3)</w:t>
      </w:r>
      <w:r w:rsidRPr="005B3923">
        <w:rPr>
          <w:bCs/>
        </w:rPr>
        <w:tab/>
        <w:t>The date and amount of each independent expenditure</w:t>
      </w:r>
      <w:r>
        <w:rPr>
          <w:bCs/>
        </w:rPr>
        <w:t>.</w:t>
      </w:r>
    </w:p>
    <w:p w:rsidR="00B625E6" w:rsidRPr="005B3923" w:rsidRDefault="00B625E6" w:rsidP="00B625E6"/>
    <w:p w:rsidR="00B625E6" w:rsidRPr="005B3923" w:rsidRDefault="00B625E6" w:rsidP="00B625E6">
      <w:pPr>
        <w:widowControl w:val="0"/>
        <w:autoSpaceDE w:val="0"/>
        <w:autoSpaceDN w:val="0"/>
        <w:adjustRightInd w:val="0"/>
        <w:ind w:left="2160" w:hanging="720"/>
        <w:outlineLvl w:val="0"/>
        <w:rPr>
          <w:bCs/>
        </w:rPr>
      </w:pPr>
      <w:r w:rsidRPr="005B3923">
        <w:rPr>
          <w:bCs/>
        </w:rPr>
        <w:t>4)</w:t>
      </w:r>
      <w:r w:rsidRPr="005B3923">
        <w:rPr>
          <w:bCs/>
        </w:rPr>
        <w:tab/>
        <w:t>The nature/description of each independent expenditure.</w:t>
      </w:r>
    </w:p>
    <w:p w:rsidR="00B625E6" w:rsidRDefault="00B625E6" w:rsidP="00B625E6"/>
    <w:p w:rsidR="00B625E6" w:rsidRPr="00D55B37" w:rsidRDefault="00B625E6" w:rsidP="00B625E6">
      <w:pPr>
        <w:pStyle w:val="JCARSourceNote"/>
        <w:ind w:left="720"/>
      </w:pPr>
      <w:r w:rsidRPr="00D55B37">
        <w:t xml:space="preserve">(Source:  </w:t>
      </w:r>
      <w:r>
        <w:t>Amended</w:t>
      </w:r>
      <w:r w:rsidRPr="00D55B37">
        <w:t xml:space="preserve"> at </w:t>
      </w:r>
      <w:r>
        <w:t>39 I</w:t>
      </w:r>
      <w:r w:rsidRPr="00D55B37">
        <w:t xml:space="preserve">ll. Reg. </w:t>
      </w:r>
      <w:r>
        <w:t>8060</w:t>
      </w:r>
      <w:r w:rsidRPr="00D55B37">
        <w:t xml:space="preserve">, effective </w:t>
      </w:r>
      <w:r>
        <w:t>May 19, 2015</w:t>
      </w:r>
      <w:r w:rsidRPr="00D55B37">
        <w:t>)</w:t>
      </w:r>
      <w:bookmarkStart w:id="0" w:name="_GoBack"/>
      <w:bookmarkEnd w:id="0"/>
    </w:p>
    <w:sectPr w:rsidR="00B625E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C5" w:rsidRDefault="003073C5">
      <w:r>
        <w:separator/>
      </w:r>
    </w:p>
  </w:endnote>
  <w:endnote w:type="continuationSeparator" w:id="0">
    <w:p w:rsidR="003073C5" w:rsidRDefault="0030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C5" w:rsidRDefault="003073C5">
      <w:r>
        <w:separator/>
      </w:r>
    </w:p>
  </w:footnote>
  <w:footnote w:type="continuationSeparator" w:id="0">
    <w:p w:rsidR="003073C5" w:rsidRDefault="00307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49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B51"/>
    <w:rsid w:val="000E6BBD"/>
    <w:rsid w:val="000E6FF6"/>
    <w:rsid w:val="000E7A0A"/>
    <w:rsid w:val="000F1E7C"/>
    <w:rsid w:val="000F25A1"/>
    <w:rsid w:val="000F6AB6"/>
    <w:rsid w:val="000F6C6D"/>
    <w:rsid w:val="00103C24"/>
    <w:rsid w:val="00110A0B"/>
    <w:rsid w:val="00114190"/>
    <w:rsid w:val="0012221A"/>
    <w:rsid w:val="0013149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0D9C"/>
    <w:rsid w:val="002D3C4D"/>
    <w:rsid w:val="002D3FBA"/>
    <w:rsid w:val="002D7620"/>
    <w:rsid w:val="002E1CFB"/>
    <w:rsid w:val="002F56C3"/>
    <w:rsid w:val="002F5988"/>
    <w:rsid w:val="00300845"/>
    <w:rsid w:val="00304BED"/>
    <w:rsid w:val="00305AAE"/>
    <w:rsid w:val="003073C5"/>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458"/>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FB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3CA4"/>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923"/>
    <w:rsid w:val="005C7438"/>
    <w:rsid w:val="005D35F3"/>
    <w:rsid w:val="005E03A7"/>
    <w:rsid w:val="005E2F73"/>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A93"/>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1F4"/>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991"/>
    <w:rsid w:val="00884C49"/>
    <w:rsid w:val="008858C6"/>
    <w:rsid w:val="00886FB6"/>
    <w:rsid w:val="008923A8"/>
    <w:rsid w:val="00897EA5"/>
    <w:rsid w:val="008B5152"/>
    <w:rsid w:val="008B56EA"/>
    <w:rsid w:val="008B77D8"/>
    <w:rsid w:val="008C1560"/>
    <w:rsid w:val="008C4FAF"/>
    <w:rsid w:val="008C5359"/>
    <w:rsid w:val="008D329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59D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5E6"/>
    <w:rsid w:val="00B649AC"/>
    <w:rsid w:val="00B66F59"/>
    <w:rsid w:val="00B678F1"/>
    <w:rsid w:val="00B71019"/>
    <w:rsid w:val="00B71177"/>
    <w:rsid w:val="00B72AB2"/>
    <w:rsid w:val="00B77077"/>
    <w:rsid w:val="00B817A1"/>
    <w:rsid w:val="00B839A1"/>
    <w:rsid w:val="00B83B6B"/>
    <w:rsid w:val="00B8444F"/>
    <w:rsid w:val="00B86B5A"/>
    <w:rsid w:val="00B9584D"/>
    <w:rsid w:val="00BA0909"/>
    <w:rsid w:val="00BA2E0F"/>
    <w:rsid w:val="00BB0A4F"/>
    <w:rsid w:val="00BB230E"/>
    <w:rsid w:val="00BB6CAC"/>
    <w:rsid w:val="00BC000F"/>
    <w:rsid w:val="00BC00FF"/>
    <w:rsid w:val="00BD0ED2"/>
    <w:rsid w:val="00BD5933"/>
    <w:rsid w:val="00BE03CA"/>
    <w:rsid w:val="00BE40A3"/>
    <w:rsid w:val="00BF2353"/>
    <w:rsid w:val="00BF23AB"/>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7B59"/>
    <w:rsid w:val="00C9697B"/>
    <w:rsid w:val="00CA1E98"/>
    <w:rsid w:val="00CA2022"/>
    <w:rsid w:val="00CA3AA0"/>
    <w:rsid w:val="00CA4D41"/>
    <w:rsid w:val="00CA4E7D"/>
    <w:rsid w:val="00CA7140"/>
    <w:rsid w:val="00CB0357"/>
    <w:rsid w:val="00CB065C"/>
    <w:rsid w:val="00CB1C46"/>
    <w:rsid w:val="00CB3DC9"/>
    <w:rsid w:val="00CC13F9"/>
    <w:rsid w:val="00CC4FF8"/>
    <w:rsid w:val="00CC7BA6"/>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46D8"/>
    <w:rsid w:val="00E16B25"/>
    <w:rsid w:val="00E21CD6"/>
    <w:rsid w:val="00E24167"/>
    <w:rsid w:val="00E24878"/>
    <w:rsid w:val="00E30395"/>
    <w:rsid w:val="00E34B29"/>
    <w:rsid w:val="00E406C7"/>
    <w:rsid w:val="00E40FDC"/>
    <w:rsid w:val="00E41211"/>
    <w:rsid w:val="00E4457E"/>
    <w:rsid w:val="00E45282"/>
    <w:rsid w:val="00E47B6D"/>
    <w:rsid w:val="00E6787F"/>
    <w:rsid w:val="00E7024C"/>
    <w:rsid w:val="00E70D83"/>
    <w:rsid w:val="00E70F35"/>
    <w:rsid w:val="00E7288E"/>
    <w:rsid w:val="00E73826"/>
    <w:rsid w:val="00E7596C"/>
    <w:rsid w:val="00E8234B"/>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84D"/>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A36EF6-65A2-4816-A0BE-026CEAE0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2015-05-26T19:29:00Z</dcterms:created>
  <dcterms:modified xsi:type="dcterms:W3CDTF">2015-05-28T20:50:00Z</dcterms:modified>
</cp:coreProperties>
</file>