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D8" w:rsidRDefault="006D72D8" w:rsidP="006D72D8"/>
    <w:p w:rsidR="006D72D8" w:rsidRPr="006D72D8" w:rsidRDefault="006D72D8" w:rsidP="006D72D8">
      <w:pPr>
        <w:rPr>
          <w:b/>
        </w:rPr>
      </w:pPr>
      <w:r w:rsidRPr="006D72D8">
        <w:rPr>
          <w:b/>
        </w:rPr>
        <w:t>Section 3050.45</w:t>
      </w:r>
      <w:r>
        <w:rPr>
          <w:b/>
        </w:rPr>
        <w:t xml:space="preserve"> </w:t>
      </w:r>
      <w:r w:rsidRPr="006D72D8">
        <w:rPr>
          <w:b/>
        </w:rPr>
        <w:t xml:space="preserve"> E-Resources to Non-Residents</w:t>
      </w:r>
    </w:p>
    <w:p w:rsidR="006D72D8" w:rsidRPr="006D72D8" w:rsidRDefault="006D72D8" w:rsidP="006D72D8"/>
    <w:p w:rsidR="006D72D8" w:rsidRPr="006D72D8" w:rsidRDefault="006D72D8" w:rsidP="006D72D8">
      <w:pPr>
        <w:ind w:left="1440" w:hanging="720"/>
      </w:pPr>
      <w:r>
        <w:t>a)</w:t>
      </w:r>
      <w:r>
        <w:tab/>
      </w:r>
      <w:r w:rsidRPr="006D72D8">
        <w:t>The public library board of trustees may annually take action to offer non-residents access to E-Resources, free of charge.</w:t>
      </w:r>
    </w:p>
    <w:p w:rsidR="006D72D8" w:rsidRPr="006D72D8" w:rsidRDefault="006D72D8" w:rsidP="006D72D8"/>
    <w:p w:rsidR="00BF2ADD" w:rsidRDefault="006D72D8" w:rsidP="006D72D8">
      <w:pPr>
        <w:ind w:left="1440" w:hanging="720"/>
      </w:pPr>
      <w:r>
        <w:t>b)</w:t>
      </w:r>
      <w:r>
        <w:tab/>
      </w:r>
      <w:r w:rsidRPr="006D72D8">
        <w:t>E-Resource access does not allow the non-resident to</w:t>
      </w:r>
      <w:r w:rsidR="00BF2ADD">
        <w:t>:</w:t>
      </w:r>
      <w:r w:rsidRPr="006D72D8">
        <w:t xml:space="preserve"> </w:t>
      </w:r>
    </w:p>
    <w:p w:rsidR="00BF2ADD" w:rsidRDefault="00BF2ADD" w:rsidP="00BF2ADD"/>
    <w:p w:rsidR="00BF2ADD" w:rsidRDefault="00BF2ADD" w:rsidP="00BF2ADD">
      <w:pPr>
        <w:ind w:left="2160" w:hanging="720"/>
      </w:pPr>
      <w:r>
        <w:t>1)</w:t>
      </w:r>
      <w:r>
        <w:tab/>
      </w:r>
      <w:r w:rsidR="006D72D8" w:rsidRPr="006D72D8">
        <w:t xml:space="preserve">checkout traditional circulating items; </w:t>
      </w:r>
    </w:p>
    <w:p w:rsidR="00BF2ADD" w:rsidRDefault="00BF2ADD" w:rsidP="00BF2ADD"/>
    <w:p w:rsidR="00BF2ADD" w:rsidRDefault="00BF2ADD" w:rsidP="00BF2ADD">
      <w:pPr>
        <w:ind w:left="2160" w:hanging="720"/>
      </w:pPr>
      <w:r>
        <w:t>2)</w:t>
      </w:r>
      <w:r>
        <w:tab/>
      </w:r>
      <w:r w:rsidR="006D72D8" w:rsidRPr="006D72D8">
        <w:t xml:space="preserve">access interlibrary loan services; or </w:t>
      </w:r>
    </w:p>
    <w:p w:rsidR="00BF2ADD" w:rsidRDefault="00BF2ADD" w:rsidP="00BF2ADD"/>
    <w:p w:rsidR="006D72D8" w:rsidRPr="006D72D8" w:rsidRDefault="00BF2ADD" w:rsidP="00BF2ADD">
      <w:pPr>
        <w:ind w:left="2160" w:hanging="720"/>
      </w:pPr>
      <w:r>
        <w:t>3)</w:t>
      </w:r>
      <w:r>
        <w:tab/>
        <w:t xml:space="preserve">access </w:t>
      </w:r>
      <w:r w:rsidR="006D72D8" w:rsidRPr="006D72D8">
        <w:t>the collect</w:t>
      </w:r>
      <w:r>
        <w:t>ions of other libraries in the S</w:t>
      </w:r>
      <w:r w:rsidR="006D72D8" w:rsidRPr="006D72D8">
        <w:t>tate.</w:t>
      </w:r>
    </w:p>
    <w:p w:rsidR="006D72D8" w:rsidRPr="006D72D8" w:rsidRDefault="006D72D8" w:rsidP="006D72D8"/>
    <w:p w:rsidR="006D72D8" w:rsidRPr="006D72D8" w:rsidRDefault="006D72D8" w:rsidP="006D72D8">
      <w:pPr>
        <w:ind w:left="1440" w:hanging="720"/>
      </w:pPr>
      <w:r>
        <w:t>c)</w:t>
      </w:r>
      <w:r>
        <w:tab/>
      </w:r>
      <w:r w:rsidRPr="006D72D8">
        <w:t>The non-resident shall apply for access to E-Resources as stipulated in Section 3050.25.</w:t>
      </w:r>
    </w:p>
    <w:p w:rsidR="006D72D8" w:rsidRPr="006D72D8" w:rsidRDefault="006D72D8" w:rsidP="006D72D8"/>
    <w:p w:rsidR="000174EB" w:rsidRPr="006D72D8" w:rsidRDefault="006D72D8" w:rsidP="006D72D8">
      <w:pPr>
        <w:ind w:left="720"/>
      </w:pPr>
      <w:r>
        <w:t xml:space="preserve">(Source:  Added at 45 Ill. Reg. </w:t>
      </w:r>
      <w:r w:rsidR="00FA5100">
        <w:t>9538</w:t>
      </w:r>
      <w:r>
        <w:t xml:space="preserve">, effective </w:t>
      </w:r>
      <w:bookmarkStart w:id="0" w:name="_GoBack"/>
      <w:r w:rsidR="00FA5100">
        <w:t>July 19, 2021</w:t>
      </w:r>
      <w:bookmarkEnd w:id="0"/>
      <w:r>
        <w:t>)</w:t>
      </w:r>
    </w:p>
    <w:sectPr w:rsidR="000174EB" w:rsidRPr="006D72D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522" w:rsidRDefault="00625522">
      <w:r>
        <w:separator/>
      </w:r>
    </w:p>
  </w:endnote>
  <w:endnote w:type="continuationSeparator" w:id="0">
    <w:p w:rsidR="00625522" w:rsidRDefault="0062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522" w:rsidRDefault="00625522">
      <w:r>
        <w:separator/>
      </w:r>
    </w:p>
  </w:footnote>
  <w:footnote w:type="continuationSeparator" w:id="0">
    <w:p w:rsidR="00625522" w:rsidRDefault="00625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5812B7"/>
    <w:multiLevelType w:val="hybridMultilevel"/>
    <w:tmpl w:val="47D05484"/>
    <w:lvl w:ilvl="0" w:tplc="B1208866">
      <w:start w:val="1"/>
      <w:numFmt w:val="lowerLetter"/>
      <w:lvlText w:val="%1)"/>
      <w:lvlJc w:val="left"/>
      <w:pPr>
        <w:ind w:left="144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2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0FC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47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4F2A"/>
    <w:rsid w:val="005E5FC0"/>
    <w:rsid w:val="005F1ADC"/>
    <w:rsid w:val="005F2891"/>
    <w:rsid w:val="00604BCE"/>
    <w:rsid w:val="006132CE"/>
    <w:rsid w:val="00620BBA"/>
    <w:rsid w:val="006225B0"/>
    <w:rsid w:val="006247D4"/>
    <w:rsid w:val="00625522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72D8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2ADD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11B0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5100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EAAFB-51E1-47F2-AB1D-FA2C152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2D8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D72D8"/>
    <w:pPr>
      <w:ind w:left="7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3</cp:revision>
  <dcterms:created xsi:type="dcterms:W3CDTF">2021-07-08T19:59:00Z</dcterms:created>
  <dcterms:modified xsi:type="dcterms:W3CDTF">2021-07-28T19:05:00Z</dcterms:modified>
</cp:coreProperties>
</file>