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C5E" w:rsidRDefault="00EE4C5E" w:rsidP="00EE4C5E"/>
    <w:p w:rsidR="00942A2B" w:rsidRPr="00EE4C5E" w:rsidRDefault="00942A2B" w:rsidP="00EE4C5E">
      <w:pPr>
        <w:rPr>
          <w:b/>
        </w:rPr>
      </w:pPr>
      <w:r w:rsidRPr="00EE4C5E">
        <w:rPr>
          <w:b/>
        </w:rPr>
        <w:t xml:space="preserve">Section 3030.225 </w:t>
      </w:r>
      <w:r w:rsidR="00EE4C5E">
        <w:rPr>
          <w:b/>
        </w:rPr>
        <w:t xml:space="preserve"> </w:t>
      </w:r>
      <w:r w:rsidRPr="00EE4C5E">
        <w:rPr>
          <w:b/>
        </w:rPr>
        <w:t>Geographic Boundaries and Demographics</w:t>
      </w:r>
    </w:p>
    <w:p w:rsidR="00942A2B" w:rsidRPr="00EE4C5E" w:rsidRDefault="00942A2B" w:rsidP="00EE4C5E"/>
    <w:p w:rsidR="00942A2B" w:rsidRPr="00EE4C5E" w:rsidRDefault="00EE4C5E" w:rsidP="00EE4C5E">
      <w:pPr>
        <w:ind w:left="1440" w:hanging="720"/>
      </w:pPr>
      <w:r>
        <w:t>a)</w:t>
      </w:r>
      <w:r>
        <w:tab/>
      </w:r>
      <w:r w:rsidR="00942A2B" w:rsidRPr="00EE4C5E">
        <w:t>The geographic boundaries of a multitype library system shall be those boundaries approved by the State Librarian.  In setting geographic boundaries, the State Librarian shall place primary importance on the statewide implications for resource sharing, the efficient use of public funds, the impact on affected libraries of all types, and the impact on services provided by the affected library systems. After the primary considerations have been addressed, the State Librarian may also take into consideration such factors as transportation; marketing area; geography; the commonality of community interests</w:t>
      </w:r>
      <w:r w:rsidR="00CD2A9C">
        <w:t>,</w:t>
      </w:r>
      <w:r w:rsidR="00942A2B" w:rsidRPr="00EE4C5E">
        <w:t xml:space="preserve"> including, but not limited to, education, retail, commercial, cultural, civic, health facilities, financial institutions and recreation; and the boundaries of educational units in the area in making a final determination of the geographic boundary being considered. </w:t>
      </w:r>
    </w:p>
    <w:p w:rsidR="00942A2B" w:rsidRPr="00EE4C5E" w:rsidRDefault="00942A2B" w:rsidP="00EE4C5E"/>
    <w:p w:rsidR="00942A2B" w:rsidRDefault="00EE4C5E" w:rsidP="00EE4C5E">
      <w:pPr>
        <w:ind w:left="1440" w:hanging="720"/>
      </w:pPr>
      <w:r>
        <w:t>b)</w:t>
      </w:r>
      <w:r>
        <w:tab/>
      </w:r>
      <w:r w:rsidR="00942A2B" w:rsidRPr="00EE4C5E">
        <w:t>The area served by a library system must be contiguous</w:t>
      </w:r>
      <w:r w:rsidR="00CD2A9C">
        <w:t>,</w:t>
      </w:r>
      <w:r w:rsidR="00942A2B" w:rsidRPr="00EE4C5E">
        <w:t xml:space="preserve"> except the public library serving Norridge and Harwood Heights is served by the library system serving the non-public libraries in Chicago. </w:t>
      </w:r>
    </w:p>
    <w:p w:rsidR="00EE4C5E" w:rsidRPr="00EE4C5E" w:rsidRDefault="00EE4C5E" w:rsidP="00EE4C5E">
      <w:pPr>
        <w:ind w:left="1440" w:hanging="720"/>
      </w:pPr>
    </w:p>
    <w:p w:rsidR="00942A2B" w:rsidRPr="00EE4C5E" w:rsidRDefault="00EE4C5E" w:rsidP="00EE4C5E">
      <w:pPr>
        <w:ind w:left="1440" w:hanging="720"/>
      </w:pPr>
      <w:r>
        <w:t>c)</w:t>
      </w:r>
      <w:r>
        <w:tab/>
      </w:r>
      <w:r w:rsidR="00942A2B" w:rsidRPr="00EE4C5E">
        <w:t>Library system boundaries do not overlap except in the City of Chicago where a multitype library system serves the non-public libraries and the Chicago Public Library System serves the public library and its branches.</w:t>
      </w:r>
    </w:p>
    <w:p w:rsidR="00942A2B" w:rsidRPr="00EE4C5E" w:rsidRDefault="00942A2B" w:rsidP="00EE4C5E"/>
    <w:p w:rsidR="00942A2B" w:rsidRPr="00EE4C5E" w:rsidRDefault="00EE4C5E" w:rsidP="00EE4C5E">
      <w:pPr>
        <w:ind w:left="1440" w:hanging="720"/>
      </w:pPr>
      <w:r>
        <w:t>d)</w:t>
      </w:r>
      <w:r>
        <w:tab/>
      </w:r>
      <w:r w:rsidR="00942A2B" w:rsidRPr="00EE4C5E">
        <w:t xml:space="preserve">A public library service area will be wholly within the boundaries of a single library system with the exception noted in </w:t>
      </w:r>
      <w:r w:rsidR="00CD2A9C">
        <w:t>subsection</w:t>
      </w:r>
      <w:bookmarkStart w:id="0" w:name="_GoBack"/>
      <w:bookmarkEnd w:id="0"/>
      <w:r w:rsidR="00942A2B" w:rsidRPr="00EE4C5E">
        <w:t xml:space="preserve"> (b).  If the administrative headquarters of another type of library is located within the public library service area, the non-public library must belong to the same library system as the public library.  </w:t>
      </w:r>
    </w:p>
    <w:sectPr w:rsidR="00942A2B" w:rsidRPr="00EE4C5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A2B" w:rsidRDefault="00942A2B">
      <w:r>
        <w:separator/>
      </w:r>
    </w:p>
  </w:endnote>
  <w:endnote w:type="continuationSeparator" w:id="0">
    <w:p w:rsidR="00942A2B" w:rsidRDefault="0094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A2B" w:rsidRDefault="00942A2B">
      <w:r>
        <w:separator/>
      </w:r>
    </w:p>
  </w:footnote>
  <w:footnote w:type="continuationSeparator" w:id="0">
    <w:p w:rsidR="00942A2B" w:rsidRDefault="00942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FB3309"/>
    <w:multiLevelType w:val="multilevel"/>
    <w:tmpl w:val="AC1E9F04"/>
    <w:lvl w:ilvl="0">
      <w:start w:val="1"/>
      <w:numFmt w:val="lowerLetter"/>
      <w:lvlText w:val="%1)"/>
      <w:lvlJc w:val="left"/>
      <w:pPr>
        <w:ind w:left="1080" w:hanging="360"/>
      </w:pPr>
      <w:rPr>
        <w:rFonts w:eastAsia="Arial"/>
        <w:color w:val="auto"/>
      </w:rPr>
    </w:lvl>
    <w:lvl w:ilvl="1">
      <w:start w:val="1"/>
      <w:numFmt w:val="decimal"/>
      <w:lvlText w:val="%2)"/>
      <w:lvlJc w:val="left"/>
      <w:pPr>
        <w:ind w:left="1440" w:hanging="360"/>
      </w:pPr>
    </w:lvl>
    <w:lvl w:ilvl="2">
      <w:start w:val="1"/>
      <w:numFmt w:val="upperLetter"/>
      <w:lvlText w:val="%3)"/>
      <w:lvlJc w:val="left"/>
      <w:pPr>
        <w:ind w:left="2160" w:hanging="18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A2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2A2B"/>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2A9C"/>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C5E"/>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45E439-42CE-4625-960A-CCC90818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ListParagraphChar">
    <w:name w:val="List Paragraph Char"/>
    <w:basedOn w:val="DefaultParagraphFont"/>
    <w:link w:val="ListParagraph"/>
    <w:uiPriority w:val="34"/>
    <w:locked/>
    <w:rsid w:val="00942A2B"/>
  </w:style>
  <w:style w:type="paragraph" w:styleId="ListParagraph">
    <w:name w:val="List Paragraph"/>
    <w:basedOn w:val="Normal"/>
    <w:link w:val="ListParagraphChar"/>
    <w:uiPriority w:val="34"/>
    <w:qFormat/>
    <w:rsid w:val="00942A2B"/>
    <w:pPr>
      <w:spacing w:after="200" w:line="276" w:lineRule="auto"/>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0745469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2014-08-20T19:14:00Z</dcterms:created>
  <dcterms:modified xsi:type="dcterms:W3CDTF">2014-10-30T17:13:00Z</dcterms:modified>
</cp:coreProperties>
</file>