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BEF" w:rsidRDefault="00171BEF" w:rsidP="00171BEF">
      <w:pPr>
        <w:widowControl w:val="0"/>
        <w:autoSpaceDE w:val="0"/>
        <w:autoSpaceDN w:val="0"/>
        <w:adjustRightInd w:val="0"/>
      </w:pPr>
      <w:bookmarkStart w:id="0" w:name="_GoBack"/>
      <w:bookmarkEnd w:id="0"/>
    </w:p>
    <w:p w:rsidR="00171BEF" w:rsidRDefault="00171BEF" w:rsidP="00171BEF">
      <w:pPr>
        <w:widowControl w:val="0"/>
        <w:autoSpaceDE w:val="0"/>
        <w:autoSpaceDN w:val="0"/>
        <w:adjustRightInd w:val="0"/>
      </w:pPr>
      <w:r>
        <w:rPr>
          <w:b/>
          <w:bCs/>
        </w:rPr>
        <w:t>Section 3030.85  Merger</w:t>
      </w:r>
      <w:r>
        <w:t xml:space="preserve"> </w:t>
      </w:r>
    </w:p>
    <w:p w:rsidR="00171BEF" w:rsidRDefault="00171BEF" w:rsidP="00171BEF">
      <w:pPr>
        <w:widowControl w:val="0"/>
        <w:autoSpaceDE w:val="0"/>
        <w:autoSpaceDN w:val="0"/>
        <w:adjustRightInd w:val="0"/>
      </w:pPr>
    </w:p>
    <w:p w:rsidR="00171BEF" w:rsidRDefault="00171BEF" w:rsidP="00171BEF">
      <w:pPr>
        <w:widowControl w:val="0"/>
        <w:autoSpaceDE w:val="0"/>
        <w:autoSpaceDN w:val="0"/>
        <w:adjustRightInd w:val="0"/>
        <w:ind w:left="1440" w:hanging="720"/>
      </w:pPr>
      <w:r>
        <w:t>a)</w:t>
      </w:r>
      <w:r>
        <w:tab/>
        <w:t xml:space="preserve">Termination of One Library System </w:t>
      </w:r>
    </w:p>
    <w:p w:rsidR="00EF59C4" w:rsidRDefault="00EF59C4" w:rsidP="00171BEF">
      <w:pPr>
        <w:widowControl w:val="0"/>
        <w:autoSpaceDE w:val="0"/>
        <w:autoSpaceDN w:val="0"/>
        <w:adjustRightInd w:val="0"/>
        <w:ind w:left="2160" w:hanging="720"/>
      </w:pPr>
    </w:p>
    <w:p w:rsidR="00171BEF" w:rsidRDefault="00171BEF" w:rsidP="00171BEF">
      <w:pPr>
        <w:widowControl w:val="0"/>
        <w:autoSpaceDE w:val="0"/>
        <w:autoSpaceDN w:val="0"/>
        <w:adjustRightInd w:val="0"/>
        <w:ind w:left="2160" w:hanging="720"/>
      </w:pPr>
      <w:r>
        <w:t>1)</w:t>
      </w:r>
      <w:r>
        <w:tab/>
        <w:t xml:space="preserve">In the event that the board of directors of a library system determines to terminate the system in order to merge the service area of the system to one or more adjoining library systems, the board shall poll the member libraries of the system.  If at least two-thirds of the member libraries support the proposed termination, the board of directors of the library system shall submit an application for termination to the State Librarian stating the intent of the member libraries. Such application shall contain: </w:t>
      </w:r>
    </w:p>
    <w:p w:rsidR="00EF59C4" w:rsidRDefault="00EF59C4" w:rsidP="00171BEF">
      <w:pPr>
        <w:widowControl w:val="0"/>
        <w:autoSpaceDE w:val="0"/>
        <w:autoSpaceDN w:val="0"/>
        <w:adjustRightInd w:val="0"/>
        <w:ind w:left="2880" w:hanging="720"/>
      </w:pPr>
    </w:p>
    <w:p w:rsidR="00171BEF" w:rsidRDefault="00171BEF" w:rsidP="00171BEF">
      <w:pPr>
        <w:widowControl w:val="0"/>
        <w:autoSpaceDE w:val="0"/>
        <w:autoSpaceDN w:val="0"/>
        <w:adjustRightInd w:val="0"/>
        <w:ind w:left="2880" w:hanging="720"/>
      </w:pPr>
      <w:r>
        <w:t>A)</w:t>
      </w:r>
      <w:r>
        <w:tab/>
        <w:t xml:space="preserve">Complete list of all liabilities of the library system. </w:t>
      </w:r>
    </w:p>
    <w:p w:rsidR="00EF59C4" w:rsidRDefault="00EF59C4" w:rsidP="00171BEF">
      <w:pPr>
        <w:widowControl w:val="0"/>
        <w:autoSpaceDE w:val="0"/>
        <w:autoSpaceDN w:val="0"/>
        <w:adjustRightInd w:val="0"/>
        <w:ind w:left="2880" w:hanging="720"/>
      </w:pPr>
    </w:p>
    <w:p w:rsidR="00171BEF" w:rsidRDefault="00171BEF" w:rsidP="00171BEF">
      <w:pPr>
        <w:widowControl w:val="0"/>
        <w:autoSpaceDE w:val="0"/>
        <w:autoSpaceDN w:val="0"/>
        <w:adjustRightInd w:val="0"/>
        <w:ind w:left="2880" w:hanging="720"/>
      </w:pPr>
      <w:r>
        <w:t>B)</w:t>
      </w:r>
      <w:r>
        <w:tab/>
        <w:t xml:space="preserve">Complete list of all assets of the library system including detailed equipment descriptions. </w:t>
      </w:r>
    </w:p>
    <w:p w:rsidR="00EF59C4" w:rsidRDefault="00EF59C4" w:rsidP="00171BEF">
      <w:pPr>
        <w:widowControl w:val="0"/>
        <w:autoSpaceDE w:val="0"/>
        <w:autoSpaceDN w:val="0"/>
        <w:adjustRightInd w:val="0"/>
        <w:ind w:left="2880" w:hanging="720"/>
      </w:pPr>
    </w:p>
    <w:p w:rsidR="00171BEF" w:rsidRDefault="00171BEF" w:rsidP="00171BEF">
      <w:pPr>
        <w:widowControl w:val="0"/>
        <w:autoSpaceDE w:val="0"/>
        <w:autoSpaceDN w:val="0"/>
        <w:adjustRightInd w:val="0"/>
        <w:ind w:left="2880" w:hanging="720"/>
      </w:pPr>
      <w:r>
        <w:t>C)</w:t>
      </w:r>
      <w:r>
        <w:tab/>
        <w:t xml:space="preserve">Proposals for distribution of assets and liabilities.  The sale of any equipment or real property shall be at the approval of the State Librarian. Every effort shall be made to ensure the equipment continues to be used to provide member services. </w:t>
      </w:r>
    </w:p>
    <w:p w:rsidR="00EF59C4" w:rsidRDefault="00EF59C4" w:rsidP="00171BEF">
      <w:pPr>
        <w:widowControl w:val="0"/>
        <w:autoSpaceDE w:val="0"/>
        <w:autoSpaceDN w:val="0"/>
        <w:adjustRightInd w:val="0"/>
        <w:ind w:left="2880" w:hanging="720"/>
      </w:pPr>
    </w:p>
    <w:p w:rsidR="00171BEF" w:rsidRDefault="00171BEF" w:rsidP="00171BEF">
      <w:pPr>
        <w:widowControl w:val="0"/>
        <w:autoSpaceDE w:val="0"/>
        <w:autoSpaceDN w:val="0"/>
        <w:adjustRightInd w:val="0"/>
        <w:ind w:left="2880" w:hanging="720"/>
      </w:pPr>
      <w:r>
        <w:t>D)</w:t>
      </w:r>
      <w:r>
        <w:tab/>
        <w:t xml:space="preserve">A plan for orderly transition of system services. </w:t>
      </w:r>
    </w:p>
    <w:p w:rsidR="00EF59C4" w:rsidRDefault="00EF59C4" w:rsidP="00171BEF">
      <w:pPr>
        <w:widowControl w:val="0"/>
        <w:autoSpaceDE w:val="0"/>
        <w:autoSpaceDN w:val="0"/>
        <w:adjustRightInd w:val="0"/>
        <w:ind w:left="2160" w:hanging="720"/>
      </w:pPr>
    </w:p>
    <w:p w:rsidR="00171BEF" w:rsidRDefault="00171BEF" w:rsidP="00171BEF">
      <w:pPr>
        <w:widowControl w:val="0"/>
        <w:autoSpaceDE w:val="0"/>
        <w:autoSpaceDN w:val="0"/>
        <w:adjustRightInd w:val="0"/>
        <w:ind w:left="2160" w:hanging="720"/>
      </w:pPr>
      <w:r>
        <w:t>2)</w:t>
      </w:r>
      <w:r>
        <w:tab/>
        <w:t xml:space="preserve">The State Librarian will then determine how the assets and obligations of the system to be terminated will be allocated to the existing systems based upon percentage of population and area of the terminated system being merged with the existing systems. </w:t>
      </w:r>
    </w:p>
    <w:p w:rsidR="00EF59C4" w:rsidRDefault="00EF59C4" w:rsidP="00171BEF">
      <w:pPr>
        <w:widowControl w:val="0"/>
        <w:autoSpaceDE w:val="0"/>
        <w:autoSpaceDN w:val="0"/>
        <w:adjustRightInd w:val="0"/>
        <w:ind w:left="1440" w:hanging="720"/>
      </w:pPr>
    </w:p>
    <w:p w:rsidR="00171BEF" w:rsidRDefault="00171BEF" w:rsidP="00171BEF">
      <w:pPr>
        <w:widowControl w:val="0"/>
        <w:autoSpaceDE w:val="0"/>
        <w:autoSpaceDN w:val="0"/>
        <w:adjustRightInd w:val="0"/>
        <w:ind w:left="1440" w:hanging="720"/>
      </w:pPr>
      <w:r>
        <w:t>b)</w:t>
      </w:r>
      <w:r>
        <w:tab/>
        <w:t xml:space="preserve">Merger to Two or More Library Systems </w:t>
      </w:r>
    </w:p>
    <w:p w:rsidR="00EF59C4" w:rsidRDefault="00EF59C4" w:rsidP="00171BEF">
      <w:pPr>
        <w:widowControl w:val="0"/>
        <w:autoSpaceDE w:val="0"/>
        <w:autoSpaceDN w:val="0"/>
        <w:adjustRightInd w:val="0"/>
        <w:ind w:left="2160" w:hanging="720"/>
      </w:pPr>
    </w:p>
    <w:p w:rsidR="00171BEF" w:rsidRDefault="00171BEF" w:rsidP="00171BEF">
      <w:pPr>
        <w:widowControl w:val="0"/>
        <w:autoSpaceDE w:val="0"/>
        <w:autoSpaceDN w:val="0"/>
        <w:adjustRightInd w:val="0"/>
        <w:ind w:left="2160" w:hanging="720"/>
      </w:pPr>
      <w:r>
        <w:t>1)</w:t>
      </w:r>
      <w:r>
        <w:tab/>
        <w:t xml:space="preserve">In the event that the boards of directors of two or more library systems determine to terminate the systems in order to merge with one another to form a single new system, they shall submit an application to the State Librarian together with a plan for the creation of the new system. Such application shall contain: </w:t>
      </w:r>
    </w:p>
    <w:p w:rsidR="00EF59C4" w:rsidRDefault="00EF59C4" w:rsidP="00171BEF">
      <w:pPr>
        <w:widowControl w:val="0"/>
        <w:autoSpaceDE w:val="0"/>
        <w:autoSpaceDN w:val="0"/>
        <w:adjustRightInd w:val="0"/>
        <w:ind w:left="2880" w:hanging="720"/>
      </w:pPr>
    </w:p>
    <w:p w:rsidR="00171BEF" w:rsidRDefault="00171BEF" w:rsidP="00171BEF">
      <w:pPr>
        <w:widowControl w:val="0"/>
        <w:autoSpaceDE w:val="0"/>
        <w:autoSpaceDN w:val="0"/>
        <w:adjustRightInd w:val="0"/>
        <w:ind w:left="2880" w:hanging="720"/>
      </w:pPr>
      <w:r>
        <w:t>A)</w:t>
      </w:r>
      <w:r>
        <w:tab/>
        <w:t xml:space="preserve">Complete list of all liabilities of the library system. </w:t>
      </w:r>
    </w:p>
    <w:p w:rsidR="00EF59C4" w:rsidRDefault="00EF59C4" w:rsidP="00171BEF">
      <w:pPr>
        <w:widowControl w:val="0"/>
        <w:autoSpaceDE w:val="0"/>
        <w:autoSpaceDN w:val="0"/>
        <w:adjustRightInd w:val="0"/>
        <w:ind w:left="2880" w:hanging="720"/>
      </w:pPr>
    </w:p>
    <w:p w:rsidR="00171BEF" w:rsidRDefault="00171BEF" w:rsidP="00171BEF">
      <w:pPr>
        <w:widowControl w:val="0"/>
        <w:autoSpaceDE w:val="0"/>
        <w:autoSpaceDN w:val="0"/>
        <w:adjustRightInd w:val="0"/>
        <w:ind w:left="2880" w:hanging="720"/>
      </w:pPr>
      <w:r>
        <w:t>B)</w:t>
      </w:r>
      <w:r>
        <w:tab/>
        <w:t xml:space="preserve">Complete list of all assets of the library system including detailed equipment descriptions. </w:t>
      </w:r>
    </w:p>
    <w:p w:rsidR="00EF59C4" w:rsidRDefault="00EF59C4" w:rsidP="00171BEF">
      <w:pPr>
        <w:widowControl w:val="0"/>
        <w:autoSpaceDE w:val="0"/>
        <w:autoSpaceDN w:val="0"/>
        <w:adjustRightInd w:val="0"/>
        <w:ind w:left="2880" w:hanging="720"/>
      </w:pPr>
    </w:p>
    <w:p w:rsidR="00171BEF" w:rsidRDefault="00171BEF" w:rsidP="00171BEF">
      <w:pPr>
        <w:widowControl w:val="0"/>
        <w:autoSpaceDE w:val="0"/>
        <w:autoSpaceDN w:val="0"/>
        <w:adjustRightInd w:val="0"/>
        <w:ind w:left="2880" w:hanging="720"/>
      </w:pPr>
      <w:r>
        <w:t>C)</w:t>
      </w:r>
      <w:r>
        <w:tab/>
        <w:t xml:space="preserve">Proposals for distribution of assets and liabilities.  The sale of any equipment or real property requires the prior approval of the State Librarian. Every effort shall be made to offer equipment items for the continuance of system services by the successor system or systems or to member libraries. </w:t>
      </w:r>
    </w:p>
    <w:p w:rsidR="00EF59C4" w:rsidRDefault="00EF59C4" w:rsidP="00171BEF">
      <w:pPr>
        <w:widowControl w:val="0"/>
        <w:autoSpaceDE w:val="0"/>
        <w:autoSpaceDN w:val="0"/>
        <w:adjustRightInd w:val="0"/>
        <w:ind w:left="2880" w:hanging="720"/>
      </w:pPr>
    </w:p>
    <w:p w:rsidR="00171BEF" w:rsidRDefault="00171BEF" w:rsidP="00171BEF">
      <w:pPr>
        <w:widowControl w:val="0"/>
        <w:autoSpaceDE w:val="0"/>
        <w:autoSpaceDN w:val="0"/>
        <w:adjustRightInd w:val="0"/>
        <w:ind w:left="2880" w:hanging="720"/>
      </w:pPr>
      <w:r>
        <w:t>D)</w:t>
      </w:r>
      <w:r>
        <w:tab/>
        <w:t xml:space="preserve">A plan for the orderly transition of system services. </w:t>
      </w:r>
    </w:p>
    <w:p w:rsidR="00EF59C4" w:rsidRDefault="00EF59C4" w:rsidP="00171BEF">
      <w:pPr>
        <w:widowControl w:val="0"/>
        <w:autoSpaceDE w:val="0"/>
        <w:autoSpaceDN w:val="0"/>
        <w:adjustRightInd w:val="0"/>
        <w:ind w:left="2160" w:hanging="720"/>
      </w:pPr>
    </w:p>
    <w:p w:rsidR="00171BEF" w:rsidRDefault="00171BEF" w:rsidP="00171BEF">
      <w:pPr>
        <w:widowControl w:val="0"/>
        <w:autoSpaceDE w:val="0"/>
        <w:autoSpaceDN w:val="0"/>
        <w:adjustRightInd w:val="0"/>
        <w:ind w:left="2160" w:hanging="720"/>
      </w:pPr>
      <w:r>
        <w:t>2)</w:t>
      </w:r>
      <w:r>
        <w:tab/>
        <w:t xml:space="preserve">All distribution of assets and liabilities shall be with the approval of the State Librarian. </w:t>
      </w:r>
    </w:p>
    <w:p w:rsidR="00EF59C4" w:rsidRDefault="00EF59C4" w:rsidP="00171BEF">
      <w:pPr>
        <w:widowControl w:val="0"/>
        <w:autoSpaceDE w:val="0"/>
        <w:autoSpaceDN w:val="0"/>
        <w:adjustRightInd w:val="0"/>
        <w:ind w:left="2160" w:hanging="720"/>
      </w:pPr>
    </w:p>
    <w:p w:rsidR="00171BEF" w:rsidRDefault="00171BEF" w:rsidP="00171BEF">
      <w:pPr>
        <w:widowControl w:val="0"/>
        <w:autoSpaceDE w:val="0"/>
        <w:autoSpaceDN w:val="0"/>
        <w:adjustRightInd w:val="0"/>
        <w:ind w:left="2160" w:hanging="720"/>
      </w:pPr>
      <w:r>
        <w:t>3)</w:t>
      </w:r>
      <w:r>
        <w:tab/>
        <w:t xml:space="preserve">Upon approving the application, the State Librarian will direct the member libraries in said service areas to proceed to form a successor system in accordance with Section 3030.25 of this Part.  The assets and liabilities of the terminated systems will then be transferred to the successor system. </w:t>
      </w:r>
    </w:p>
    <w:p w:rsidR="00171BEF" w:rsidRDefault="00171BEF" w:rsidP="00171BEF">
      <w:pPr>
        <w:widowControl w:val="0"/>
        <w:autoSpaceDE w:val="0"/>
        <w:autoSpaceDN w:val="0"/>
        <w:adjustRightInd w:val="0"/>
        <w:ind w:left="2160" w:hanging="720"/>
      </w:pPr>
    </w:p>
    <w:p w:rsidR="00171BEF" w:rsidRDefault="00171BEF" w:rsidP="00171BEF">
      <w:pPr>
        <w:widowControl w:val="0"/>
        <w:autoSpaceDE w:val="0"/>
        <w:autoSpaceDN w:val="0"/>
        <w:adjustRightInd w:val="0"/>
        <w:ind w:left="1440" w:hanging="720"/>
      </w:pPr>
      <w:r>
        <w:t xml:space="preserve">(Source:  Amended at 18 Ill. Reg. 7452, effective May 3, 1994) </w:t>
      </w:r>
    </w:p>
    <w:sectPr w:rsidR="00171BEF" w:rsidSect="00171B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1BEF"/>
    <w:rsid w:val="00015CFE"/>
    <w:rsid w:val="00104DCB"/>
    <w:rsid w:val="00171BEF"/>
    <w:rsid w:val="005C3366"/>
    <w:rsid w:val="00B849B2"/>
    <w:rsid w:val="00EF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3030</vt:lpstr>
    </vt:vector>
  </TitlesOfParts>
  <Company>state of illinois</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3030</dc:title>
  <dc:subject/>
  <dc:creator>Illinois General Assembly</dc:creator>
  <cp:keywords/>
  <dc:description/>
  <cp:lastModifiedBy>Roberts, John</cp:lastModifiedBy>
  <cp:revision>3</cp:revision>
  <dcterms:created xsi:type="dcterms:W3CDTF">2012-06-22T01:33:00Z</dcterms:created>
  <dcterms:modified xsi:type="dcterms:W3CDTF">2012-06-22T01:33:00Z</dcterms:modified>
</cp:coreProperties>
</file>