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47" w:rsidRDefault="00714747" w:rsidP="007147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4747" w:rsidRDefault="00714747" w:rsidP="007147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1600.492  Policy on Receiving/Awarding Bids</w:t>
      </w:r>
      <w:r>
        <w:t xml:space="preserve"> </w:t>
      </w:r>
    </w:p>
    <w:p w:rsidR="00714747" w:rsidRDefault="00714747" w:rsidP="00714747">
      <w:pPr>
        <w:widowControl w:val="0"/>
        <w:autoSpaceDE w:val="0"/>
        <w:autoSpaceDN w:val="0"/>
        <w:adjustRightInd w:val="0"/>
      </w:pPr>
    </w:p>
    <w:p w:rsidR="00714747" w:rsidRDefault="00714747" w:rsidP="00714747">
      <w:pPr>
        <w:widowControl w:val="0"/>
        <w:autoSpaceDE w:val="0"/>
        <w:autoSpaceDN w:val="0"/>
        <w:adjustRightInd w:val="0"/>
      </w:pPr>
      <w:r>
        <w:t xml:space="preserve">The three lowest bids on materials and products to be purchased by the State Community College Board will be submitted to the Board with a recommendation for approval for one of the three bids submitted. </w:t>
      </w:r>
    </w:p>
    <w:sectPr w:rsidR="00714747" w:rsidSect="007147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4747"/>
    <w:rsid w:val="0036296D"/>
    <w:rsid w:val="005C3366"/>
    <w:rsid w:val="006D793E"/>
    <w:rsid w:val="00714747"/>
    <w:rsid w:val="00F5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