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53" w:rsidRDefault="00031853" w:rsidP="000318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853" w:rsidRDefault="00031853" w:rsidP="000318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1600.410  Annual Budget</w:t>
      </w:r>
      <w:r>
        <w:t xml:space="preserve"> </w:t>
      </w:r>
    </w:p>
    <w:p w:rsidR="00031853" w:rsidRDefault="00031853" w:rsidP="00031853">
      <w:pPr>
        <w:widowControl w:val="0"/>
        <w:autoSpaceDE w:val="0"/>
        <w:autoSpaceDN w:val="0"/>
        <w:adjustRightInd w:val="0"/>
      </w:pPr>
    </w:p>
    <w:p w:rsidR="00031853" w:rsidRDefault="00031853" w:rsidP="00031853">
      <w:pPr>
        <w:widowControl w:val="0"/>
        <w:autoSpaceDE w:val="0"/>
        <w:autoSpaceDN w:val="0"/>
        <w:adjustRightInd w:val="0"/>
      </w:pPr>
      <w:r>
        <w:t xml:space="preserve">The Board of Trustees will submit a proposed budget to the Illinois Community College Board for operational and capital needs by the date specified for the following fiscal year and in addition will pass a resolution termed "annual budget", before or within the first month of each fiscal year. </w:t>
      </w:r>
    </w:p>
    <w:sectPr w:rsidR="00031853" w:rsidSect="000318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853"/>
    <w:rsid w:val="00031853"/>
    <w:rsid w:val="0055067A"/>
    <w:rsid w:val="005C3366"/>
    <w:rsid w:val="006B0A95"/>
    <w:rsid w:val="00C5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