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B76" w:rsidRPr="00034B76" w:rsidRDefault="00034B76" w:rsidP="00D8249A">
      <w:pPr>
        <w:widowControl w:val="0"/>
      </w:pPr>
    </w:p>
    <w:p w:rsidR="00F95F3F" w:rsidRPr="00034B76" w:rsidRDefault="00F95F3F" w:rsidP="00D8249A">
      <w:pPr>
        <w:widowControl w:val="0"/>
        <w:rPr>
          <w:b/>
        </w:rPr>
      </w:pPr>
      <w:r w:rsidRPr="00034B76">
        <w:rPr>
          <w:b/>
        </w:rPr>
        <w:t>Section 1502.10  Purpose</w:t>
      </w:r>
    </w:p>
    <w:p w:rsidR="00034B76" w:rsidRDefault="00034B76" w:rsidP="00D8249A">
      <w:pPr>
        <w:widowControl w:val="0"/>
      </w:pPr>
    </w:p>
    <w:p w:rsidR="000174EB" w:rsidRPr="00034B76" w:rsidRDefault="00F95F3F" w:rsidP="00D8249A">
      <w:pPr>
        <w:widowControl w:val="0"/>
      </w:pPr>
      <w:r w:rsidRPr="00034B76">
        <w:t xml:space="preserve">The purpose of this joint rule is to </w:t>
      </w:r>
      <w:r w:rsidRPr="00034B76">
        <w:rPr>
          <w:i/>
        </w:rPr>
        <w:t xml:space="preserve">foster the reverse transfer of credit for any student who has accumulated at least 15 hours of academic credit at a community college and a sufficient number of hours of academic credit at a </w:t>
      </w:r>
      <w:r w:rsidR="00C95491">
        <w:rPr>
          <w:i/>
        </w:rPr>
        <w:t>S</w:t>
      </w:r>
      <w:r w:rsidRPr="00034B76">
        <w:rPr>
          <w:i/>
        </w:rPr>
        <w:t>tate university in the prescribed courses necess</w:t>
      </w:r>
      <w:r w:rsidR="00C41AD7">
        <w:rPr>
          <w:i/>
        </w:rPr>
        <w:t>ary to meet a community college'</w:t>
      </w:r>
      <w:r w:rsidRPr="00034B76">
        <w:rPr>
          <w:i/>
        </w:rPr>
        <w:t>s requirements to be awarded an associate degree.</w:t>
      </w:r>
      <w:r w:rsidR="00C95491">
        <w:t xml:space="preserve"> </w:t>
      </w:r>
      <w:bookmarkStart w:id="0" w:name="_GoBack"/>
      <w:r w:rsidR="00C95491">
        <w:t xml:space="preserve">(Section 23 of </w:t>
      </w:r>
      <w:r w:rsidR="00944B65">
        <w:t xml:space="preserve">the </w:t>
      </w:r>
      <w:r w:rsidR="00C95491">
        <w:t>Act)</w:t>
      </w:r>
      <w:bookmarkEnd w:id="0"/>
    </w:p>
    <w:sectPr w:rsidR="000174EB" w:rsidRPr="00034B7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F3F" w:rsidRDefault="00F95F3F">
      <w:r>
        <w:separator/>
      </w:r>
    </w:p>
  </w:endnote>
  <w:endnote w:type="continuationSeparator" w:id="0">
    <w:p w:rsidR="00F95F3F" w:rsidRDefault="00F9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F3F" w:rsidRDefault="00F95F3F">
      <w:r>
        <w:separator/>
      </w:r>
    </w:p>
  </w:footnote>
  <w:footnote w:type="continuationSeparator" w:id="0">
    <w:p w:rsidR="00F95F3F" w:rsidRDefault="00F95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F3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4B76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B65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1AD7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5491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249A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5F3F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A0F8F-67A8-49FF-A847-6800B50A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341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Thomas, Vicki D.</cp:lastModifiedBy>
  <cp:revision>6</cp:revision>
  <dcterms:created xsi:type="dcterms:W3CDTF">2019-05-14T15:38:00Z</dcterms:created>
  <dcterms:modified xsi:type="dcterms:W3CDTF">2019-05-16T20:39:00Z</dcterms:modified>
</cp:coreProperties>
</file>