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89" w:rsidRDefault="00691489" w:rsidP="006914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1489" w:rsidRDefault="00691489" w:rsidP="006914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1030.50  Institutional Authorization under the 1961 Act Only</w:t>
      </w:r>
      <w:r>
        <w:t xml:space="preserve"> </w:t>
      </w:r>
    </w:p>
    <w:p w:rsidR="00691489" w:rsidRDefault="00691489" w:rsidP="00691489">
      <w:pPr>
        <w:widowControl w:val="0"/>
        <w:autoSpaceDE w:val="0"/>
        <w:autoSpaceDN w:val="0"/>
        <w:adjustRightInd w:val="0"/>
      </w:pPr>
    </w:p>
    <w:p w:rsidR="00691489" w:rsidRDefault="00691489" w:rsidP="00691489">
      <w:pPr>
        <w:widowControl w:val="0"/>
        <w:autoSpaceDE w:val="0"/>
        <w:autoSpaceDN w:val="0"/>
        <w:adjustRightInd w:val="0"/>
      </w:pPr>
      <w:r>
        <w:t xml:space="preserve">The following rules apply to institutions requiring authorization under the 1961 Act only: </w:t>
      </w:r>
    </w:p>
    <w:p w:rsidR="007926D1" w:rsidRDefault="007926D1" w:rsidP="00691489">
      <w:pPr>
        <w:widowControl w:val="0"/>
        <w:autoSpaceDE w:val="0"/>
        <w:autoSpaceDN w:val="0"/>
        <w:adjustRightInd w:val="0"/>
      </w:pPr>
    </w:p>
    <w:p w:rsidR="00691489" w:rsidRDefault="00691489" w:rsidP="006914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rules, criteria, and procedures defined in Section 1030.30 shall apply. </w:t>
      </w:r>
    </w:p>
    <w:p w:rsidR="007926D1" w:rsidRDefault="007926D1" w:rsidP="00691489">
      <w:pPr>
        <w:widowControl w:val="0"/>
        <w:autoSpaceDE w:val="0"/>
        <w:autoSpaceDN w:val="0"/>
        <w:adjustRightInd w:val="0"/>
        <w:ind w:left="1440" w:hanging="720"/>
      </w:pPr>
    </w:p>
    <w:p w:rsidR="00691489" w:rsidRDefault="00691489" w:rsidP="006914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institutions are required to receive further approval for each new degree program under Section 1030.60. </w:t>
      </w:r>
    </w:p>
    <w:p w:rsidR="007926D1" w:rsidRDefault="007926D1" w:rsidP="00691489">
      <w:pPr>
        <w:widowControl w:val="0"/>
        <w:autoSpaceDE w:val="0"/>
        <w:autoSpaceDN w:val="0"/>
        <w:adjustRightInd w:val="0"/>
        <w:ind w:left="1440" w:hanging="720"/>
      </w:pPr>
    </w:p>
    <w:p w:rsidR="00691489" w:rsidRDefault="00691489" w:rsidP="006914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Conditions governing continued authorization of such institutions are defined in Section 1030.80. </w:t>
      </w:r>
    </w:p>
    <w:p w:rsidR="007926D1" w:rsidRDefault="007926D1" w:rsidP="00691489">
      <w:pPr>
        <w:widowControl w:val="0"/>
        <w:autoSpaceDE w:val="0"/>
        <w:autoSpaceDN w:val="0"/>
        <w:adjustRightInd w:val="0"/>
        <w:ind w:left="1440" w:hanging="720"/>
      </w:pPr>
    </w:p>
    <w:p w:rsidR="00691489" w:rsidRDefault="00691489" w:rsidP="0069148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education, experience and other qualifications of a Chief Executive Officer, trustees, directors, owners, administrators, supervisors and agents shall reasonably ensure that the students will receive education consistent with the objectives of the course or program of study. </w:t>
      </w:r>
    </w:p>
    <w:p w:rsidR="007926D1" w:rsidRDefault="007926D1" w:rsidP="00691489">
      <w:pPr>
        <w:widowControl w:val="0"/>
        <w:autoSpaceDE w:val="0"/>
        <w:autoSpaceDN w:val="0"/>
        <w:adjustRightInd w:val="0"/>
        <w:ind w:left="1440" w:hanging="720"/>
      </w:pPr>
    </w:p>
    <w:p w:rsidR="00691489" w:rsidRDefault="00691489" w:rsidP="0069148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Chief Executive Officer, trustees, directors, owners, administrators, supervisors, and agents of the institution shall be of good professional reputation and character. </w:t>
      </w:r>
    </w:p>
    <w:sectPr w:rsidR="00691489" w:rsidSect="006914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489"/>
    <w:rsid w:val="005C3366"/>
    <w:rsid w:val="00691489"/>
    <w:rsid w:val="007750B9"/>
    <w:rsid w:val="007926D1"/>
    <w:rsid w:val="00D40054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