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77" w:rsidRDefault="00AA0F77" w:rsidP="00F75D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79C7" w:rsidRDefault="005579C7" w:rsidP="00F75DF5">
      <w:pPr>
        <w:widowControl w:val="0"/>
        <w:autoSpaceDE w:val="0"/>
        <w:autoSpaceDN w:val="0"/>
        <w:adjustRightInd w:val="0"/>
      </w:pPr>
      <w:r>
        <w:t>AUTHORITY:  Implementing and authorized by Section 9.05 of the Board of Higher Education Act [110 ILCS 205</w:t>
      </w:r>
      <w:r w:rsidR="005B27FC">
        <w:t>/9.05</w:t>
      </w:r>
      <w:r>
        <w:t>]</w:t>
      </w:r>
      <w:r w:rsidR="005B27FC">
        <w:t>, Section</w:t>
      </w:r>
      <w:r w:rsidR="00464087">
        <w:t>s</w:t>
      </w:r>
      <w:r w:rsidR="005B27FC">
        <w:t xml:space="preserve"> 14.5 and 14.10 of the Private College Act [110 ILCS 1005/14.5 and 14.10] and Sections 10.5 and 10.10 of the Academic Degree Act [110 ILCS 1010/10.5 and 10.10]</w:t>
      </w:r>
      <w:r>
        <w:t>.</w:t>
      </w:r>
    </w:p>
    <w:sectPr w:rsidR="005579C7" w:rsidSect="00AB0E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EB7"/>
    <w:rsid w:val="00464087"/>
    <w:rsid w:val="005579C7"/>
    <w:rsid w:val="005B27FC"/>
    <w:rsid w:val="005C3366"/>
    <w:rsid w:val="00781F49"/>
    <w:rsid w:val="007F4735"/>
    <w:rsid w:val="0081550A"/>
    <w:rsid w:val="009B212E"/>
    <w:rsid w:val="009F16F2"/>
    <w:rsid w:val="00AA0F77"/>
    <w:rsid w:val="00AB0EB7"/>
    <w:rsid w:val="00B71258"/>
    <w:rsid w:val="00EE3CDA"/>
    <w:rsid w:val="00F2205A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9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9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