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B6" w:rsidRDefault="000621B6" w:rsidP="000621B6">
      <w:pPr>
        <w:widowControl w:val="0"/>
        <w:autoSpaceDE w:val="0"/>
        <w:autoSpaceDN w:val="0"/>
        <w:adjustRightInd w:val="0"/>
      </w:pPr>
      <w:bookmarkStart w:id="0" w:name="_GoBack"/>
      <w:bookmarkEnd w:id="0"/>
    </w:p>
    <w:p w:rsidR="000621B6" w:rsidRDefault="000621B6" w:rsidP="000621B6">
      <w:pPr>
        <w:widowControl w:val="0"/>
        <w:autoSpaceDE w:val="0"/>
        <w:autoSpaceDN w:val="0"/>
        <w:adjustRightInd w:val="0"/>
      </w:pPr>
      <w:r>
        <w:rPr>
          <w:b/>
          <w:bCs/>
        </w:rPr>
        <w:t>Section 1001.10  Purpose</w:t>
      </w:r>
      <w:r>
        <w:t xml:space="preserve"> </w:t>
      </w:r>
    </w:p>
    <w:p w:rsidR="000621B6" w:rsidRDefault="000621B6" w:rsidP="000621B6">
      <w:pPr>
        <w:widowControl w:val="0"/>
        <w:autoSpaceDE w:val="0"/>
        <w:autoSpaceDN w:val="0"/>
        <w:adjustRightInd w:val="0"/>
      </w:pPr>
    </w:p>
    <w:p w:rsidR="000621B6" w:rsidRDefault="000621B6" w:rsidP="000621B6">
      <w:pPr>
        <w:widowControl w:val="0"/>
        <w:autoSpaceDE w:val="0"/>
        <w:autoSpaceDN w:val="0"/>
        <w:adjustRightInd w:val="0"/>
      </w:pPr>
      <w:r>
        <w:t xml:space="preserve">This Part provides for administration of, and is applicable only to, general grants from the Board of Higher Education when the Board receives an appropriation or other funds for which there is no specific authorizing statute and only a general purpose is included in the appropriation. </w:t>
      </w:r>
    </w:p>
    <w:sectPr w:rsidR="000621B6" w:rsidSect="000621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21B6"/>
    <w:rsid w:val="000621B6"/>
    <w:rsid w:val="0041305F"/>
    <w:rsid w:val="005C3366"/>
    <w:rsid w:val="007B1EF9"/>
    <w:rsid w:val="00ED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