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5B" w:rsidRDefault="00FE795B" w:rsidP="00FE79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795B" w:rsidRDefault="00FE795B" w:rsidP="00FE79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650.10  Definitions</w:t>
      </w:r>
      <w:r>
        <w:t xml:space="preserve"> </w:t>
      </w:r>
    </w:p>
    <w:p w:rsidR="00FE795B" w:rsidRDefault="00FE795B" w:rsidP="00FE795B">
      <w:pPr>
        <w:widowControl w:val="0"/>
        <w:autoSpaceDE w:val="0"/>
        <w:autoSpaceDN w:val="0"/>
        <w:adjustRightInd w:val="0"/>
      </w:pPr>
    </w:p>
    <w:p w:rsidR="00FE795B" w:rsidRDefault="00FE795B" w:rsidP="00FE795B">
      <w:pPr>
        <w:widowControl w:val="0"/>
        <w:autoSpaceDE w:val="0"/>
        <w:autoSpaceDN w:val="0"/>
        <w:adjustRightInd w:val="0"/>
      </w:pPr>
      <w:r>
        <w:t>"Article 27A of the School Code</w:t>
      </w:r>
      <w:r w:rsidR="008F2E06">
        <w:t>"</w:t>
      </w:r>
      <w:r>
        <w:t xml:space="preserve"> means 105 ILCS 5/Art. 27A (see P.A. 89-450, effective April 10, 1996). </w:t>
      </w:r>
    </w:p>
    <w:sectPr w:rsidR="00FE795B" w:rsidSect="00FE79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95B"/>
    <w:rsid w:val="0001239D"/>
    <w:rsid w:val="005C3366"/>
    <w:rsid w:val="008F2E06"/>
    <w:rsid w:val="00A043C4"/>
    <w:rsid w:val="00C160F0"/>
    <w:rsid w:val="00F52770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