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C10" w:rsidRDefault="00E06C10" w:rsidP="00222270">
      <w:pPr>
        <w:spacing w:after="0" w:line="240" w:lineRule="auto"/>
        <w:rPr>
          <w:rFonts w:ascii="Times New Roman" w:hAnsi="Times New Roman" w:cs="Times New Roman"/>
          <w:b/>
          <w:bCs/>
          <w:sz w:val="24"/>
          <w:szCs w:val="24"/>
        </w:rPr>
      </w:pPr>
    </w:p>
    <w:p w:rsidR="00222270" w:rsidRPr="00222270" w:rsidRDefault="00222270" w:rsidP="00222270">
      <w:pPr>
        <w:spacing w:after="0" w:line="240" w:lineRule="auto"/>
        <w:rPr>
          <w:rFonts w:ascii="Times New Roman" w:hAnsi="Times New Roman" w:cs="Times New Roman"/>
          <w:b/>
          <w:bCs/>
          <w:sz w:val="24"/>
          <w:szCs w:val="24"/>
        </w:rPr>
      </w:pPr>
      <w:bookmarkStart w:id="0" w:name="_GoBack"/>
      <w:bookmarkEnd w:id="0"/>
      <w:r w:rsidRPr="00222270">
        <w:rPr>
          <w:rFonts w:ascii="Times New Roman" w:hAnsi="Times New Roman" w:cs="Times New Roman"/>
          <w:b/>
          <w:bCs/>
          <w:sz w:val="24"/>
          <w:szCs w:val="24"/>
        </w:rPr>
        <w:t xml:space="preserve">Section 600.10  Purpose </w:t>
      </w:r>
    </w:p>
    <w:p w:rsidR="00222270" w:rsidRPr="00222270" w:rsidRDefault="00222270" w:rsidP="00222270">
      <w:pPr>
        <w:spacing w:after="0" w:line="240" w:lineRule="auto"/>
        <w:rPr>
          <w:rFonts w:ascii="Times New Roman" w:hAnsi="Times New Roman" w:cs="Times New Roman"/>
          <w:sz w:val="24"/>
          <w:szCs w:val="24"/>
        </w:rPr>
      </w:pPr>
    </w:p>
    <w:p w:rsidR="00222270" w:rsidRPr="00222270" w:rsidRDefault="00222270" w:rsidP="00222270">
      <w:pPr>
        <w:spacing w:after="0" w:line="240" w:lineRule="auto"/>
        <w:rPr>
          <w:rFonts w:ascii="Times New Roman" w:hAnsi="Times New Roman" w:cs="Times New Roman"/>
          <w:sz w:val="24"/>
          <w:szCs w:val="24"/>
        </w:rPr>
      </w:pPr>
      <w:r w:rsidRPr="00222270">
        <w:rPr>
          <w:rFonts w:ascii="Times New Roman" w:hAnsi="Times New Roman" w:cs="Times New Roman"/>
          <w:sz w:val="24"/>
          <w:szCs w:val="24"/>
        </w:rPr>
        <w:t>Section 14-11.02 of the School Code [105 ILCS 5/14-11.02] establishes the Philip J. Rock Center and School, a statewide service center and school that provides special education or career and technical rehabilitation programs for students who are both deaf and blind and who meet the eligibility criteria set forth in Section 14-11.02 of the School Code.</w:t>
      </w:r>
    </w:p>
    <w:p w:rsidR="00222270" w:rsidRPr="00222270" w:rsidRDefault="00222270" w:rsidP="00222270">
      <w:pPr>
        <w:spacing w:after="0" w:line="240" w:lineRule="auto"/>
        <w:rPr>
          <w:rFonts w:ascii="Times New Roman" w:hAnsi="Times New Roman" w:cs="Times New Roman"/>
          <w:sz w:val="24"/>
          <w:szCs w:val="24"/>
        </w:rPr>
      </w:pPr>
    </w:p>
    <w:p w:rsidR="00222270" w:rsidRPr="00222270" w:rsidRDefault="00222270" w:rsidP="00222270">
      <w:pPr>
        <w:spacing w:after="0" w:line="240" w:lineRule="auto"/>
        <w:ind w:left="1440" w:hanging="720"/>
        <w:rPr>
          <w:rFonts w:ascii="Times New Roman" w:hAnsi="Times New Roman" w:cs="Times New Roman"/>
          <w:sz w:val="24"/>
          <w:szCs w:val="24"/>
        </w:rPr>
      </w:pPr>
      <w:r w:rsidRPr="00222270">
        <w:rPr>
          <w:rFonts w:ascii="Times New Roman" w:hAnsi="Times New Roman" w:cs="Times New Roman"/>
          <w:sz w:val="24"/>
          <w:szCs w:val="24"/>
        </w:rPr>
        <w:t>a)</w:t>
      </w:r>
      <w:r w:rsidRPr="00222270">
        <w:rPr>
          <w:rFonts w:ascii="Times New Roman" w:hAnsi="Times New Roman" w:cs="Times New Roman"/>
          <w:sz w:val="24"/>
          <w:szCs w:val="24"/>
        </w:rPr>
        <w:tab/>
        <w:t xml:space="preserve">This Part establishes the process for the enrollment of students, ages 3 to 21, in the School who reside outside of Illinois and meet the eligibility requirements set forth in Section 14-11.02 of the School Code [105 ILCS 5/14-11.02] and Section 600.110 of this Part.  </w:t>
      </w:r>
    </w:p>
    <w:p w:rsidR="00222270" w:rsidRPr="00222270" w:rsidRDefault="00222270" w:rsidP="00222270">
      <w:pPr>
        <w:spacing w:after="0" w:line="240" w:lineRule="auto"/>
        <w:rPr>
          <w:rFonts w:ascii="Times New Roman" w:hAnsi="Times New Roman" w:cs="Times New Roman"/>
          <w:sz w:val="24"/>
          <w:szCs w:val="24"/>
        </w:rPr>
      </w:pPr>
    </w:p>
    <w:p w:rsidR="00222270" w:rsidRPr="00222270" w:rsidRDefault="00222270" w:rsidP="00222270">
      <w:pPr>
        <w:spacing w:after="0" w:line="240" w:lineRule="auto"/>
        <w:ind w:left="1440" w:hanging="720"/>
        <w:rPr>
          <w:rFonts w:ascii="Times New Roman" w:hAnsi="Times New Roman" w:cs="Times New Roman"/>
          <w:sz w:val="24"/>
          <w:szCs w:val="24"/>
        </w:rPr>
      </w:pPr>
      <w:r w:rsidRPr="00222270">
        <w:rPr>
          <w:rFonts w:ascii="Times New Roman" w:hAnsi="Times New Roman" w:cs="Times New Roman"/>
          <w:sz w:val="24"/>
          <w:szCs w:val="24"/>
        </w:rPr>
        <w:t>b)</w:t>
      </w:r>
      <w:r w:rsidRPr="00222270">
        <w:rPr>
          <w:rFonts w:ascii="Times New Roman" w:hAnsi="Times New Roman" w:cs="Times New Roman"/>
          <w:sz w:val="24"/>
          <w:szCs w:val="24"/>
        </w:rPr>
        <w:tab/>
        <w:t>This Part further sets forth the procedures for determining the cost of educational and related services, and room and board</w:t>
      </w:r>
      <w:r w:rsidR="00757FD7">
        <w:rPr>
          <w:rFonts w:ascii="Times New Roman" w:hAnsi="Times New Roman" w:cs="Times New Roman"/>
          <w:sz w:val="24"/>
          <w:szCs w:val="24"/>
        </w:rPr>
        <w:t>,</w:t>
      </w:r>
      <w:r w:rsidRPr="00222270">
        <w:rPr>
          <w:rFonts w:ascii="Times New Roman" w:hAnsi="Times New Roman" w:cs="Times New Roman"/>
          <w:sz w:val="24"/>
          <w:szCs w:val="24"/>
        </w:rPr>
        <w:t xml:space="preserve"> for nonresident students attending the School, and the procedures and timelines for l</w:t>
      </w:r>
      <w:r w:rsidR="00757FD7">
        <w:rPr>
          <w:rFonts w:ascii="Times New Roman" w:hAnsi="Times New Roman" w:cs="Times New Roman"/>
          <w:sz w:val="24"/>
          <w:szCs w:val="24"/>
        </w:rPr>
        <w:t xml:space="preserve">ocal education agencies and/or </w:t>
      </w:r>
      <w:r w:rsidR="0099137D">
        <w:rPr>
          <w:rFonts w:ascii="Times New Roman" w:hAnsi="Times New Roman" w:cs="Times New Roman"/>
          <w:sz w:val="24"/>
          <w:szCs w:val="24"/>
        </w:rPr>
        <w:t>s</w:t>
      </w:r>
      <w:r w:rsidRPr="00222270">
        <w:rPr>
          <w:rFonts w:ascii="Times New Roman" w:hAnsi="Times New Roman" w:cs="Times New Roman"/>
          <w:sz w:val="24"/>
          <w:szCs w:val="24"/>
        </w:rPr>
        <w:t>tate agencies, or the families of the nonresident student to pay the cost of educational and related services, and room and board.</w:t>
      </w:r>
    </w:p>
    <w:sectPr w:rsidR="00222270" w:rsidRPr="0022227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B64" w:rsidRDefault="009F2B64">
      <w:r>
        <w:separator/>
      </w:r>
    </w:p>
  </w:endnote>
  <w:endnote w:type="continuationSeparator" w:id="0">
    <w:p w:rsidR="009F2B64" w:rsidRDefault="009F2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B64" w:rsidRDefault="009F2B64">
      <w:r>
        <w:separator/>
      </w:r>
    </w:p>
  </w:footnote>
  <w:footnote w:type="continuationSeparator" w:id="0">
    <w:p w:rsidR="009F2B64" w:rsidRDefault="009F2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B6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2270"/>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7FD7"/>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24A"/>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137D"/>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2B64"/>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06C10"/>
    <w:rsid w:val="00E11728"/>
    <w:rsid w:val="00E16B25"/>
    <w:rsid w:val="00E21CD6"/>
    <w:rsid w:val="00E24167"/>
    <w:rsid w:val="00E24878"/>
    <w:rsid w:val="00E30395"/>
    <w:rsid w:val="00E31C7C"/>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F76E69-3606-4B5F-9A6D-9D2A70B62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24A"/>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King, Melissa A.</cp:lastModifiedBy>
  <cp:revision>7</cp:revision>
  <dcterms:created xsi:type="dcterms:W3CDTF">2015-03-23T16:45:00Z</dcterms:created>
  <dcterms:modified xsi:type="dcterms:W3CDTF">2015-07-31T19:22:00Z</dcterms:modified>
</cp:coreProperties>
</file>