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A5" w:rsidRDefault="006F2FA5" w:rsidP="006F2FA5">
      <w:pPr>
        <w:rPr>
          <w:rFonts w:ascii="Times New Roman" w:hAnsi="Times New Roman"/>
          <w:b/>
          <w:szCs w:val="24"/>
        </w:rPr>
      </w:pPr>
    </w:p>
    <w:p w:rsidR="006F2FA5" w:rsidRPr="00BB11CF" w:rsidRDefault="006F2FA5" w:rsidP="006F2FA5">
      <w:pPr>
        <w:rPr>
          <w:rFonts w:ascii="Times New Roman" w:hAnsi="Times New Roman"/>
          <w:b/>
          <w:szCs w:val="24"/>
        </w:rPr>
      </w:pPr>
      <w:r w:rsidRPr="00BB11CF">
        <w:rPr>
          <w:rFonts w:ascii="Times New Roman" w:hAnsi="Times New Roman"/>
          <w:b/>
          <w:szCs w:val="24"/>
        </w:rPr>
        <w:t>Section 565.50  Criteria for the Review of Initial Applications</w:t>
      </w:r>
    </w:p>
    <w:p w:rsidR="006F2FA5" w:rsidRPr="00BB11CF" w:rsidRDefault="006F2FA5" w:rsidP="006F2FA5">
      <w:pPr>
        <w:rPr>
          <w:rFonts w:ascii="Times New Roman" w:hAnsi="Times New Roman"/>
          <w:szCs w:val="24"/>
        </w:rPr>
      </w:pPr>
    </w:p>
    <w:p w:rsidR="006F2FA5" w:rsidRPr="00BB11CF" w:rsidRDefault="006F2FA5" w:rsidP="00CF1B96">
      <w:pPr>
        <w:rPr>
          <w:rFonts w:ascii="Times New Roman" w:hAnsi="Times New Roman"/>
          <w:szCs w:val="24"/>
        </w:rPr>
      </w:pPr>
      <w:r w:rsidRPr="00BB11CF">
        <w:rPr>
          <w:rFonts w:ascii="Times New Roman" w:hAnsi="Times New Roman"/>
          <w:szCs w:val="24"/>
        </w:rPr>
        <w:t>Applications for initial funding shall be evaluated in accordance with the following criteria:</w:t>
      </w:r>
    </w:p>
    <w:p w:rsidR="006F2FA5" w:rsidRPr="00BB11CF" w:rsidRDefault="006F2FA5" w:rsidP="006F2FA5">
      <w:pPr>
        <w:ind w:left="720" w:hanging="720"/>
        <w:rPr>
          <w:rFonts w:ascii="Times New Roman" w:hAnsi="Times New Roman"/>
          <w:szCs w:val="24"/>
        </w:rPr>
      </w:pPr>
    </w:p>
    <w:p w:rsidR="006F2FA5" w:rsidRPr="00BB11CF" w:rsidRDefault="00CF1B96" w:rsidP="00CF1B96">
      <w:pPr>
        <w:ind w:left="1512" w:hanging="792"/>
        <w:rPr>
          <w:rFonts w:ascii="Times New Roman" w:hAnsi="Times New Roman"/>
          <w:szCs w:val="24"/>
        </w:rPr>
      </w:pPr>
      <w:r>
        <w:rPr>
          <w:rFonts w:ascii="Times New Roman" w:hAnsi="Times New Roman"/>
          <w:szCs w:val="24"/>
        </w:rPr>
        <w:t>a)</w:t>
      </w:r>
      <w:r>
        <w:rPr>
          <w:rFonts w:ascii="Times New Roman" w:hAnsi="Times New Roman"/>
          <w:szCs w:val="24"/>
        </w:rPr>
        <w:tab/>
      </w:r>
      <w:r w:rsidR="006F2FA5" w:rsidRPr="00BB11CF">
        <w:rPr>
          <w:rFonts w:ascii="Times New Roman" w:hAnsi="Times New Roman"/>
          <w:szCs w:val="24"/>
        </w:rPr>
        <w:t>The proposal demonstrates that the average class size within the chosen grades exceeds 20 pupils and presents data related to student enrollment, achievement, and progress and an analysis of those data that justifies the approach selected and the choice of grade levels to be served.  (70 points)</w:t>
      </w:r>
    </w:p>
    <w:p w:rsidR="006F2FA5" w:rsidRPr="00BB11CF" w:rsidRDefault="006F2FA5" w:rsidP="00CF1B96">
      <w:pPr>
        <w:ind w:left="1440" w:hanging="1440"/>
        <w:rPr>
          <w:rFonts w:ascii="Times New Roman" w:hAnsi="Times New Roman"/>
          <w:szCs w:val="24"/>
        </w:rPr>
      </w:pPr>
    </w:p>
    <w:p w:rsidR="006F2FA5" w:rsidRPr="00BB11CF" w:rsidRDefault="00CF1B96" w:rsidP="00CF1B96">
      <w:pPr>
        <w:ind w:left="1512" w:hanging="792"/>
        <w:rPr>
          <w:rFonts w:ascii="Times New Roman" w:hAnsi="Times New Roman"/>
          <w:szCs w:val="24"/>
        </w:rPr>
      </w:pPr>
      <w:r>
        <w:rPr>
          <w:rFonts w:ascii="Times New Roman" w:hAnsi="Times New Roman"/>
          <w:szCs w:val="24"/>
        </w:rPr>
        <w:t>b)</w:t>
      </w:r>
      <w:r w:rsidR="006F2FA5" w:rsidRPr="00BB11CF">
        <w:rPr>
          <w:rFonts w:ascii="Times New Roman" w:hAnsi="Times New Roman"/>
          <w:szCs w:val="24"/>
        </w:rPr>
        <w:tab/>
        <w:t xml:space="preserve">The proposal demonstrates either that the available facilities in the schools to be served can accommodate the number of additional classrooms for which teachers will be employed or that space for new classes is not available, as applicable.  The number of </w:t>
      </w:r>
      <w:r w:rsidR="0068755D">
        <w:rPr>
          <w:rFonts w:ascii="Times New Roman" w:hAnsi="Times New Roman"/>
          <w:szCs w:val="24"/>
        </w:rPr>
        <w:t>licensed</w:t>
      </w:r>
      <w:r w:rsidR="006F2FA5" w:rsidRPr="00BB11CF">
        <w:rPr>
          <w:rFonts w:ascii="Times New Roman" w:hAnsi="Times New Roman"/>
          <w:szCs w:val="24"/>
        </w:rPr>
        <w:t xml:space="preserve"> teachers or paraprofessionals to be employed with grant funds is reasonable in relation to the number of students affected in the grades to be served.  (15 points)</w:t>
      </w:r>
    </w:p>
    <w:p w:rsidR="006F2FA5" w:rsidRPr="00BB11CF" w:rsidRDefault="006F2FA5" w:rsidP="00CF1B96">
      <w:pPr>
        <w:ind w:left="2880" w:hanging="1440"/>
        <w:rPr>
          <w:rFonts w:ascii="Times New Roman" w:hAnsi="Times New Roman"/>
          <w:szCs w:val="24"/>
        </w:rPr>
      </w:pPr>
    </w:p>
    <w:p w:rsidR="006F2FA5" w:rsidRDefault="00CF1B96" w:rsidP="00CF1B96">
      <w:pPr>
        <w:ind w:left="1512" w:hanging="792"/>
        <w:rPr>
          <w:rFonts w:ascii="Times New Roman" w:hAnsi="Times New Roman"/>
          <w:szCs w:val="24"/>
        </w:rPr>
      </w:pPr>
      <w:r>
        <w:rPr>
          <w:rFonts w:ascii="Times New Roman" w:hAnsi="Times New Roman"/>
          <w:szCs w:val="24"/>
        </w:rPr>
        <w:t>c)</w:t>
      </w:r>
      <w:r w:rsidR="006F2FA5" w:rsidRPr="00BB11CF">
        <w:rPr>
          <w:rFonts w:ascii="Times New Roman" w:hAnsi="Times New Roman"/>
          <w:szCs w:val="24"/>
        </w:rPr>
        <w:tab/>
        <w:t>The proposal demonstrates that the equipment, supplies, instructional materials, or other resources requested are necessary for the support of the additional classrooms planned or the activities of the paraprofessionals to be assigned, and the grant request reflects a reasonable local contribution toward outfitting of any new classrooms.  (15 points)</w:t>
      </w:r>
    </w:p>
    <w:p w:rsidR="0068755D" w:rsidRDefault="0068755D" w:rsidP="006F2FA5">
      <w:pPr>
        <w:ind w:left="2160" w:hanging="720"/>
        <w:rPr>
          <w:rFonts w:ascii="Times New Roman" w:hAnsi="Times New Roman"/>
          <w:szCs w:val="24"/>
        </w:rPr>
      </w:pPr>
    </w:p>
    <w:p w:rsidR="0068755D" w:rsidRPr="0068755D" w:rsidRDefault="0068755D">
      <w:pPr>
        <w:pStyle w:val="JCARSourceNote"/>
        <w:ind w:left="720"/>
        <w:rPr>
          <w:rFonts w:ascii="Times New Roman" w:hAnsi="Times New Roman"/>
        </w:rPr>
      </w:pPr>
      <w:r w:rsidRPr="0068755D">
        <w:rPr>
          <w:rFonts w:ascii="Times New Roman" w:hAnsi="Times New Roman"/>
        </w:rPr>
        <w:t xml:space="preserve">(Source:  Amended at 37 Ill. Reg. </w:t>
      </w:r>
      <w:r w:rsidR="003F3175">
        <w:rPr>
          <w:rFonts w:ascii="Times New Roman" w:hAnsi="Times New Roman"/>
        </w:rPr>
        <w:t>8145</w:t>
      </w:r>
      <w:r w:rsidRPr="0068755D">
        <w:rPr>
          <w:rFonts w:ascii="Times New Roman" w:hAnsi="Times New Roman"/>
        </w:rPr>
        <w:t xml:space="preserve">, effective </w:t>
      </w:r>
      <w:bookmarkStart w:id="0" w:name="_GoBack"/>
      <w:r w:rsidR="003F3175">
        <w:rPr>
          <w:rFonts w:ascii="Times New Roman" w:hAnsi="Times New Roman"/>
        </w:rPr>
        <w:t>June 6, 2013</w:t>
      </w:r>
      <w:bookmarkEnd w:id="0"/>
      <w:r w:rsidRPr="0068755D">
        <w:rPr>
          <w:rFonts w:ascii="Times New Roman" w:hAnsi="Times New Roman"/>
        </w:rPr>
        <w:t>)</w:t>
      </w:r>
    </w:p>
    <w:sectPr w:rsidR="0068755D" w:rsidRPr="0068755D"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61" w:rsidRDefault="0010534D">
      <w:r>
        <w:separator/>
      </w:r>
    </w:p>
  </w:endnote>
  <w:endnote w:type="continuationSeparator" w:id="0">
    <w:p w:rsidR="00650461" w:rsidRDefault="0010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61" w:rsidRDefault="0010534D">
      <w:r>
        <w:separator/>
      </w:r>
    </w:p>
  </w:footnote>
  <w:footnote w:type="continuationSeparator" w:id="0">
    <w:p w:rsidR="00650461" w:rsidRDefault="00105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0534D"/>
    <w:rsid w:val="001327E2"/>
    <w:rsid w:val="00195E31"/>
    <w:rsid w:val="001C7D95"/>
    <w:rsid w:val="001E3074"/>
    <w:rsid w:val="00225354"/>
    <w:rsid w:val="002462D9"/>
    <w:rsid w:val="002524EC"/>
    <w:rsid w:val="002568D2"/>
    <w:rsid w:val="002A643F"/>
    <w:rsid w:val="002E5386"/>
    <w:rsid w:val="00316C1A"/>
    <w:rsid w:val="00337CEB"/>
    <w:rsid w:val="0034056C"/>
    <w:rsid w:val="00343DA3"/>
    <w:rsid w:val="00367A2E"/>
    <w:rsid w:val="003D1ECC"/>
    <w:rsid w:val="003F3175"/>
    <w:rsid w:val="003F3A28"/>
    <w:rsid w:val="003F5FD7"/>
    <w:rsid w:val="00431CFE"/>
    <w:rsid w:val="00440A56"/>
    <w:rsid w:val="00445A29"/>
    <w:rsid w:val="00490E19"/>
    <w:rsid w:val="004D73D3"/>
    <w:rsid w:val="005001C5"/>
    <w:rsid w:val="0052308E"/>
    <w:rsid w:val="00530BE1"/>
    <w:rsid w:val="00542E97"/>
    <w:rsid w:val="0056157E"/>
    <w:rsid w:val="0056501E"/>
    <w:rsid w:val="00650461"/>
    <w:rsid w:val="00657099"/>
    <w:rsid w:val="0068755D"/>
    <w:rsid w:val="006A2114"/>
    <w:rsid w:val="006E0D09"/>
    <w:rsid w:val="006F2FA5"/>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CF1B96"/>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A5"/>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A5"/>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2013-05-09T14:39:00Z</dcterms:created>
  <dcterms:modified xsi:type="dcterms:W3CDTF">2013-06-14T19:05:00Z</dcterms:modified>
</cp:coreProperties>
</file>