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69" w:rsidRDefault="007F7D69" w:rsidP="007F7D69">
      <w:pPr>
        <w:widowControl w:val="0"/>
        <w:autoSpaceDE w:val="0"/>
        <w:autoSpaceDN w:val="0"/>
        <w:adjustRightInd w:val="0"/>
      </w:pPr>
      <w:bookmarkStart w:id="0" w:name="_GoBack"/>
      <w:bookmarkEnd w:id="0"/>
    </w:p>
    <w:p w:rsidR="007F7D69" w:rsidRDefault="007F7D69" w:rsidP="007F7D69">
      <w:pPr>
        <w:widowControl w:val="0"/>
        <w:autoSpaceDE w:val="0"/>
        <w:autoSpaceDN w:val="0"/>
        <w:adjustRightInd w:val="0"/>
      </w:pPr>
      <w:r>
        <w:rPr>
          <w:b/>
          <w:bCs/>
        </w:rPr>
        <w:t>Section 254.640  Project Evaluation</w:t>
      </w:r>
      <w:r>
        <w:t xml:space="preserve"> </w:t>
      </w:r>
    </w:p>
    <w:p w:rsidR="007F7D69" w:rsidRDefault="007F7D69" w:rsidP="007F7D69">
      <w:pPr>
        <w:widowControl w:val="0"/>
        <w:autoSpaceDE w:val="0"/>
        <w:autoSpaceDN w:val="0"/>
        <w:adjustRightInd w:val="0"/>
      </w:pPr>
    </w:p>
    <w:p w:rsidR="007F7D69" w:rsidRDefault="007F7D69" w:rsidP="007F7D69">
      <w:pPr>
        <w:widowControl w:val="0"/>
        <w:autoSpaceDE w:val="0"/>
        <w:autoSpaceDN w:val="0"/>
        <w:adjustRightInd w:val="0"/>
        <w:ind w:left="1440" w:hanging="720"/>
      </w:pPr>
      <w:r>
        <w:t>a)</w:t>
      </w:r>
      <w:r>
        <w:tab/>
        <w:t xml:space="preserve">Each project or special activity supported with vocational education funds shall include plans for both formative and summative evaluation as an integral part of the project proposal. </w:t>
      </w:r>
    </w:p>
    <w:p w:rsidR="00BC5818" w:rsidRDefault="00BC5818" w:rsidP="007F7D69">
      <w:pPr>
        <w:widowControl w:val="0"/>
        <w:autoSpaceDE w:val="0"/>
        <w:autoSpaceDN w:val="0"/>
        <w:adjustRightInd w:val="0"/>
        <w:ind w:left="1440" w:hanging="720"/>
      </w:pPr>
    </w:p>
    <w:p w:rsidR="007F7D69" w:rsidRDefault="007F7D69" w:rsidP="007F7D69">
      <w:pPr>
        <w:widowControl w:val="0"/>
        <w:autoSpaceDE w:val="0"/>
        <w:autoSpaceDN w:val="0"/>
        <w:adjustRightInd w:val="0"/>
        <w:ind w:left="1440" w:hanging="720"/>
      </w:pPr>
      <w:r>
        <w:t>b)</w:t>
      </w:r>
      <w:r>
        <w:tab/>
        <w:t xml:space="preserve">The State Board of Education will utilize such resource personnel and such methods as may be warranted in evaluating funded projects.  Funded projects will be evaluated in terms of one or more of the following or other factors appropriate to the particular project: </w:t>
      </w:r>
    </w:p>
    <w:p w:rsidR="00BC5818" w:rsidRDefault="00BC5818" w:rsidP="007F7D69">
      <w:pPr>
        <w:widowControl w:val="0"/>
        <w:autoSpaceDE w:val="0"/>
        <w:autoSpaceDN w:val="0"/>
        <w:adjustRightInd w:val="0"/>
        <w:ind w:left="1440" w:hanging="720"/>
      </w:pPr>
    </w:p>
    <w:p w:rsidR="007F7D69" w:rsidRDefault="007F7D69" w:rsidP="007F7D69">
      <w:pPr>
        <w:widowControl w:val="0"/>
        <w:autoSpaceDE w:val="0"/>
        <w:autoSpaceDN w:val="0"/>
        <w:adjustRightInd w:val="0"/>
        <w:ind w:left="2160" w:hanging="720"/>
      </w:pPr>
      <w:r>
        <w:t>1)</w:t>
      </w:r>
      <w:r>
        <w:tab/>
        <w:t xml:space="preserve">the impact of the project on local programs of vocational education;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2160" w:hanging="720"/>
      </w:pPr>
      <w:r>
        <w:t>2)</w:t>
      </w:r>
      <w:r>
        <w:tab/>
        <w:t xml:space="preserve">the extent to which the project results in improved vocational education teaching techniques and/or curriculum materials;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2160" w:hanging="720"/>
      </w:pPr>
      <w:r>
        <w:t>3)</w:t>
      </w:r>
      <w:r>
        <w:tab/>
        <w:t xml:space="preserve">the extent to which the product has statewide or national applicability;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2160" w:hanging="720"/>
      </w:pPr>
      <w:r>
        <w:t>4)</w:t>
      </w:r>
      <w:r>
        <w:tab/>
        <w:t xml:space="preserve">the extent to which the product meets the needs of specific target groups and/or meets the needs in particular target areas of the state;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2160" w:hanging="720"/>
      </w:pPr>
      <w:r>
        <w:t>5)</w:t>
      </w:r>
      <w:r>
        <w:tab/>
        <w:t>the extent to which the project has addressed the need for</w:t>
      </w:r>
      <w:r w:rsidR="00A12F87">
        <w:t>:</w:t>
      </w:r>
      <w:r>
        <w:t xml:space="preserve"> elimination of racial and sex bias in vocational education; and support for equal educational opportunity; and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2160" w:hanging="720"/>
      </w:pPr>
      <w:r>
        <w:t>6)</w:t>
      </w:r>
      <w:r>
        <w:tab/>
        <w:t xml:space="preserve">the extent to which the project and/or product has contributed to achievement of the goals of the State Board of Education and the State Plan for Vocational Education. </w:t>
      </w:r>
    </w:p>
    <w:p w:rsidR="00BC5818" w:rsidRDefault="00BC5818" w:rsidP="007F7D69">
      <w:pPr>
        <w:widowControl w:val="0"/>
        <w:autoSpaceDE w:val="0"/>
        <w:autoSpaceDN w:val="0"/>
        <w:adjustRightInd w:val="0"/>
        <w:ind w:left="2160" w:hanging="720"/>
      </w:pPr>
    </w:p>
    <w:p w:rsidR="007F7D69" w:rsidRDefault="007F7D69" w:rsidP="007F7D69">
      <w:pPr>
        <w:widowControl w:val="0"/>
        <w:autoSpaceDE w:val="0"/>
        <w:autoSpaceDN w:val="0"/>
        <w:adjustRightInd w:val="0"/>
        <w:ind w:left="1440" w:hanging="720"/>
      </w:pPr>
      <w:r>
        <w:t>c)</w:t>
      </w:r>
      <w:r>
        <w:tab/>
        <w:t xml:space="preserve">Projects and activities of eligible recipients shall be evaluated in conjunction with the agency's self-assessment of its vocational program. </w:t>
      </w:r>
    </w:p>
    <w:p w:rsidR="007F7D69" w:rsidRDefault="007F7D69" w:rsidP="007F7D69">
      <w:pPr>
        <w:widowControl w:val="0"/>
        <w:autoSpaceDE w:val="0"/>
        <w:autoSpaceDN w:val="0"/>
        <w:adjustRightInd w:val="0"/>
        <w:ind w:left="1440" w:hanging="720"/>
      </w:pPr>
    </w:p>
    <w:p w:rsidR="007F7D69" w:rsidRDefault="007F7D69" w:rsidP="007F7D69">
      <w:pPr>
        <w:widowControl w:val="0"/>
        <w:autoSpaceDE w:val="0"/>
        <w:autoSpaceDN w:val="0"/>
        <w:adjustRightInd w:val="0"/>
        <w:ind w:left="1440" w:hanging="720"/>
      </w:pPr>
      <w:r>
        <w:t>(Source:  Amended at 12 Ill. Reg. 2282, effective January 15, 1988)</w:t>
      </w:r>
    </w:p>
    <w:sectPr w:rsidR="007F7D69" w:rsidSect="007F7D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D69"/>
    <w:rsid w:val="00356ACF"/>
    <w:rsid w:val="00366441"/>
    <w:rsid w:val="005C3366"/>
    <w:rsid w:val="007F7D69"/>
    <w:rsid w:val="00A12F87"/>
    <w:rsid w:val="00B84B41"/>
    <w:rsid w:val="00B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