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4C" w:rsidRDefault="004F0F4C" w:rsidP="004F0F4C">
      <w:pPr>
        <w:widowControl w:val="0"/>
        <w:autoSpaceDE w:val="0"/>
        <w:autoSpaceDN w:val="0"/>
        <w:adjustRightInd w:val="0"/>
      </w:pPr>
      <w:bookmarkStart w:id="0" w:name="_GoBack"/>
      <w:bookmarkEnd w:id="0"/>
    </w:p>
    <w:p w:rsidR="004F0F4C" w:rsidRDefault="004F0F4C" w:rsidP="004F0F4C">
      <w:pPr>
        <w:widowControl w:val="0"/>
        <w:autoSpaceDE w:val="0"/>
        <w:autoSpaceDN w:val="0"/>
        <w:adjustRightInd w:val="0"/>
      </w:pPr>
      <w:r>
        <w:rPr>
          <w:b/>
          <w:bCs/>
        </w:rPr>
        <w:t>Section 254.395  Applications for Approval and Funding by Funding Agreement</w:t>
      </w:r>
      <w:r>
        <w:t xml:space="preserve"> </w:t>
      </w:r>
    </w:p>
    <w:p w:rsidR="004F0F4C" w:rsidRDefault="004F0F4C" w:rsidP="004F0F4C">
      <w:pPr>
        <w:widowControl w:val="0"/>
        <w:autoSpaceDE w:val="0"/>
        <w:autoSpaceDN w:val="0"/>
        <w:adjustRightInd w:val="0"/>
      </w:pPr>
    </w:p>
    <w:p w:rsidR="004F0F4C" w:rsidRDefault="004F0F4C" w:rsidP="004F0F4C">
      <w:pPr>
        <w:widowControl w:val="0"/>
        <w:autoSpaceDE w:val="0"/>
        <w:autoSpaceDN w:val="0"/>
        <w:adjustRightInd w:val="0"/>
      </w:pPr>
      <w:r>
        <w:t xml:space="preserve">Applications for approval and funding of programs, projects, services, and activities funded by the State Board of Education by funding agreement shall be completed in the form and manner prescribed by the request for applications.  Such applications shall be submitted in the form of a prepared funding agreement, completed and fully executed with required signatures and assurances, and incorporating a specific proposal setting forth such terms, conditions, and information as may be required for each funding agreement. Such applications shall be submitted to the State Board of Education through the designated transmittal officer. </w:t>
      </w:r>
    </w:p>
    <w:p w:rsidR="00540AB0" w:rsidRDefault="00540AB0" w:rsidP="004F0F4C">
      <w:pPr>
        <w:widowControl w:val="0"/>
        <w:autoSpaceDE w:val="0"/>
        <w:autoSpaceDN w:val="0"/>
        <w:adjustRightInd w:val="0"/>
      </w:pPr>
    </w:p>
    <w:p w:rsidR="00540AB0" w:rsidRPr="00D55B37" w:rsidRDefault="00540AB0">
      <w:pPr>
        <w:pStyle w:val="JCARSourceNote"/>
        <w:ind w:firstLine="720"/>
      </w:pPr>
      <w:r w:rsidRPr="00D55B37">
        <w:t xml:space="preserve">(Source:  </w:t>
      </w:r>
      <w:r>
        <w:t>Amended</w:t>
      </w:r>
      <w:r w:rsidRPr="00D55B37">
        <w:t xml:space="preserve"> at 26 Ill. Reg. </w:t>
      </w:r>
      <w:r>
        <w:t>2282</w:t>
      </w:r>
      <w:r w:rsidRPr="00D55B37">
        <w:t xml:space="preserve">, effective </w:t>
      </w:r>
      <w:r>
        <w:t>January 15, 1988</w:t>
      </w:r>
      <w:r w:rsidRPr="00D55B37">
        <w:t>)</w:t>
      </w:r>
    </w:p>
    <w:sectPr w:rsidR="00540AB0" w:rsidRPr="00D55B37" w:rsidSect="004F0F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F4C"/>
    <w:rsid w:val="0034555B"/>
    <w:rsid w:val="004F0F4C"/>
    <w:rsid w:val="00540AB0"/>
    <w:rsid w:val="005C3366"/>
    <w:rsid w:val="00AB5B00"/>
    <w:rsid w:val="00D55B37"/>
    <w:rsid w:val="00EB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0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