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CB" w:rsidRDefault="009371CB" w:rsidP="009371CB">
      <w:pPr>
        <w:rPr>
          <w:rFonts w:ascii="Times New Roman" w:hAnsi="Times New Roman"/>
          <w:b/>
          <w:sz w:val="24"/>
        </w:rPr>
      </w:pPr>
    </w:p>
    <w:p w:rsidR="009371CB" w:rsidRPr="00C43D61" w:rsidRDefault="009371CB" w:rsidP="009371CB">
      <w:pPr>
        <w:rPr>
          <w:rFonts w:ascii="Times New Roman" w:hAnsi="Times New Roman"/>
          <w:b/>
          <w:sz w:val="24"/>
        </w:rPr>
      </w:pPr>
      <w:r w:rsidRPr="00C43D61">
        <w:rPr>
          <w:rFonts w:ascii="Times New Roman" w:hAnsi="Times New Roman"/>
          <w:b/>
          <w:sz w:val="24"/>
        </w:rPr>
        <w:t>Section 228.27  Language Acquisition Services for Certain Students Exiting the Program</w:t>
      </w:r>
    </w:p>
    <w:p w:rsidR="009371CB" w:rsidRPr="00C43D61" w:rsidRDefault="009371CB" w:rsidP="009371CB">
      <w:pPr>
        <w:rPr>
          <w:rFonts w:ascii="Times New Roman" w:hAnsi="Times New Roman"/>
          <w:sz w:val="24"/>
        </w:rPr>
      </w:pPr>
    </w:p>
    <w:p w:rsidR="009371CB" w:rsidRPr="000270CC" w:rsidRDefault="009371CB" w:rsidP="000270CC">
      <w:pPr>
        <w:rPr>
          <w:sz w:val="24"/>
          <w:szCs w:val="24"/>
        </w:rPr>
      </w:pPr>
      <w:r w:rsidRPr="000270CC">
        <w:rPr>
          <w:sz w:val="24"/>
          <w:szCs w:val="24"/>
        </w:rPr>
        <w:t xml:space="preserve">In accordance with Section 1703(f) of the Equal Educational Opportunities Act (EEOA), a school district must provide services that will enable English </w:t>
      </w:r>
      <w:r w:rsidR="001121ED">
        <w:rPr>
          <w:sz w:val="24"/>
          <w:szCs w:val="24"/>
        </w:rPr>
        <w:t>learners</w:t>
      </w:r>
      <w:r w:rsidRPr="000270CC">
        <w:rPr>
          <w:sz w:val="24"/>
          <w:szCs w:val="24"/>
        </w:rPr>
        <w:t xml:space="preserve"> to </w:t>
      </w:r>
      <w:r w:rsidR="00307F7F">
        <w:rPr>
          <w:sz w:val="24"/>
          <w:szCs w:val="24"/>
        </w:rPr>
        <w:t>"</w:t>
      </w:r>
      <w:r w:rsidRPr="00307F7F">
        <w:rPr>
          <w:sz w:val="24"/>
          <w:szCs w:val="24"/>
        </w:rPr>
        <w:t>overcome barriers that impede equal participation by these students in the district</w:t>
      </w:r>
      <w:r w:rsidR="000270CC" w:rsidRPr="00307F7F">
        <w:rPr>
          <w:sz w:val="24"/>
          <w:szCs w:val="24"/>
        </w:rPr>
        <w:t>'</w:t>
      </w:r>
      <w:r w:rsidRPr="00307F7F">
        <w:rPr>
          <w:sz w:val="24"/>
          <w:szCs w:val="24"/>
        </w:rPr>
        <w:t>s instructional programs</w:t>
      </w:r>
      <w:r w:rsidR="00307F7F">
        <w:rPr>
          <w:sz w:val="24"/>
          <w:szCs w:val="24"/>
        </w:rPr>
        <w:t>"</w:t>
      </w:r>
      <w:r w:rsidRPr="000270CC">
        <w:rPr>
          <w:sz w:val="24"/>
          <w:szCs w:val="24"/>
        </w:rPr>
        <w:t xml:space="preserve"> (</w:t>
      </w:r>
      <w:r w:rsidR="00307F7F">
        <w:rPr>
          <w:sz w:val="24"/>
          <w:szCs w:val="24"/>
        </w:rPr>
        <w:t xml:space="preserve">see </w:t>
      </w:r>
      <w:r w:rsidRPr="000270CC">
        <w:rPr>
          <w:sz w:val="24"/>
          <w:szCs w:val="24"/>
        </w:rPr>
        <w:t>20 USC 1703)</w:t>
      </w:r>
      <w:r w:rsidR="00307F7F">
        <w:rPr>
          <w:sz w:val="24"/>
          <w:szCs w:val="24"/>
        </w:rPr>
        <w:t>.</w:t>
      </w:r>
      <w:r w:rsidRPr="000270CC">
        <w:rPr>
          <w:sz w:val="24"/>
          <w:szCs w:val="24"/>
        </w:rPr>
        <w:t xml:space="preserve">  Section 14C-3 of the School Code, however, authorizes school districts to discontinue services to students who have been enrolled and participated in the </w:t>
      </w:r>
      <w:smartTag w:uri="urn:schemas-microsoft-com:office:smarttags" w:element="stockticker">
        <w:r w:rsidRPr="000270CC">
          <w:rPr>
            <w:sz w:val="24"/>
            <w:szCs w:val="24"/>
          </w:rPr>
          <w:t>TBE</w:t>
        </w:r>
      </w:smartTag>
      <w:r w:rsidRPr="000270CC">
        <w:rPr>
          <w:sz w:val="24"/>
          <w:szCs w:val="24"/>
        </w:rPr>
        <w:t xml:space="preserve"> or TPI program for three consecutive years. In instances where a school district chooses to discontinue </w:t>
      </w:r>
      <w:smartTag w:uri="urn:schemas-microsoft-com:office:smarttags" w:element="stockticker">
        <w:r w:rsidRPr="000270CC">
          <w:rPr>
            <w:sz w:val="24"/>
            <w:szCs w:val="24"/>
          </w:rPr>
          <w:t>TBE</w:t>
        </w:r>
      </w:smartTag>
      <w:r w:rsidRPr="000270CC">
        <w:rPr>
          <w:sz w:val="24"/>
          <w:szCs w:val="24"/>
        </w:rPr>
        <w:t xml:space="preserve"> or TPI program services as permitted under Section 14C-3 of the School Code for those students who have not achieved English proficiency as determined by the process set forth in Section 228.25(b) of this Part, the district shall submit a plan to the State Superintendent that describes the actions it will take to meet its obligations under Section 1703(f) of the EEOA.</w:t>
      </w:r>
      <w:r w:rsidR="000270CC" w:rsidRPr="000270CC">
        <w:rPr>
          <w:sz w:val="24"/>
          <w:szCs w:val="24"/>
        </w:rPr>
        <w:t xml:space="preserve">  </w:t>
      </w:r>
      <w:r w:rsidRPr="000270CC">
        <w:rPr>
          <w:sz w:val="24"/>
          <w:szCs w:val="24"/>
        </w:rPr>
        <w:t>Any amendments to the plan shall be submitted to the State Superintendent no later than 30 days following adoption of the changes.  The plan shall at least include:</w:t>
      </w:r>
    </w:p>
    <w:p w:rsidR="009371CB" w:rsidRPr="000270CC" w:rsidRDefault="009371CB" w:rsidP="000270CC">
      <w:pPr>
        <w:rPr>
          <w:sz w:val="24"/>
          <w:szCs w:val="24"/>
        </w:rPr>
      </w:pPr>
    </w:p>
    <w:p w:rsidR="009371CB" w:rsidRPr="000270CC" w:rsidRDefault="009371CB" w:rsidP="000270CC">
      <w:pPr>
        <w:ind w:left="1440" w:hanging="720"/>
        <w:rPr>
          <w:sz w:val="24"/>
          <w:szCs w:val="24"/>
        </w:rPr>
      </w:pPr>
      <w:r w:rsidRPr="000270CC">
        <w:rPr>
          <w:sz w:val="24"/>
          <w:szCs w:val="24"/>
        </w:rPr>
        <w:t>a)</w:t>
      </w:r>
      <w:r w:rsidRPr="000270CC">
        <w:rPr>
          <w:sz w:val="24"/>
          <w:szCs w:val="24"/>
        </w:rPr>
        <w:tab/>
        <w:t xml:space="preserve">the process and criteria the district will use to make a determination of when to exit eligible students from the </w:t>
      </w:r>
      <w:smartTag w:uri="urn:schemas-microsoft-com:office:smarttags" w:element="stockticker">
        <w:r w:rsidRPr="000270CC">
          <w:rPr>
            <w:sz w:val="24"/>
            <w:szCs w:val="24"/>
          </w:rPr>
          <w:t>TBE</w:t>
        </w:r>
      </w:smartTag>
      <w:r w:rsidRPr="000270CC">
        <w:rPr>
          <w:sz w:val="24"/>
          <w:szCs w:val="24"/>
        </w:rPr>
        <w:t xml:space="preserve"> or TPI program (e.g., after a certain amount of time in the program, once a prescribed academic or proficiency level is achieved);</w:t>
      </w:r>
    </w:p>
    <w:p w:rsidR="009371CB" w:rsidRPr="000270CC" w:rsidRDefault="009371CB" w:rsidP="000270CC">
      <w:pPr>
        <w:rPr>
          <w:sz w:val="24"/>
          <w:szCs w:val="24"/>
        </w:rPr>
      </w:pPr>
    </w:p>
    <w:p w:rsidR="009371CB" w:rsidRPr="000270CC" w:rsidRDefault="009371CB" w:rsidP="000270CC">
      <w:pPr>
        <w:ind w:left="1440" w:hanging="720"/>
        <w:rPr>
          <w:sz w:val="24"/>
          <w:szCs w:val="24"/>
        </w:rPr>
      </w:pPr>
      <w:r w:rsidRPr="000270CC">
        <w:rPr>
          <w:sz w:val="24"/>
          <w:szCs w:val="24"/>
        </w:rPr>
        <w:t>b)</w:t>
      </w:r>
      <w:r w:rsidRPr="000270CC">
        <w:rPr>
          <w:sz w:val="24"/>
          <w:szCs w:val="24"/>
        </w:rPr>
        <w:tab/>
        <w:t>The language acquisition services and methods to be provided, including how the services and methods differ from the general program of instruction in content, instructional goals</w:t>
      </w:r>
      <w:r w:rsidR="00635663">
        <w:rPr>
          <w:sz w:val="24"/>
          <w:szCs w:val="24"/>
        </w:rPr>
        <w:t>,</w:t>
      </w:r>
      <w:r w:rsidRPr="000270CC">
        <w:rPr>
          <w:sz w:val="24"/>
          <w:szCs w:val="24"/>
        </w:rPr>
        <w:t xml:space="preserve"> and the use of English and </w:t>
      </w:r>
      <w:r w:rsidR="002E6B7F">
        <w:rPr>
          <w:sz w:val="24"/>
          <w:szCs w:val="24"/>
        </w:rPr>
        <w:t xml:space="preserve">home </w:t>
      </w:r>
      <w:r w:rsidRPr="000270CC">
        <w:rPr>
          <w:sz w:val="24"/>
          <w:szCs w:val="24"/>
        </w:rPr>
        <w:t>language instruction;</w:t>
      </w:r>
    </w:p>
    <w:p w:rsidR="009371CB" w:rsidRPr="000270CC" w:rsidRDefault="009371CB" w:rsidP="000270CC">
      <w:pPr>
        <w:rPr>
          <w:sz w:val="24"/>
          <w:szCs w:val="24"/>
        </w:rPr>
      </w:pPr>
    </w:p>
    <w:p w:rsidR="009371CB" w:rsidRPr="000270CC" w:rsidRDefault="009371CB" w:rsidP="000270CC">
      <w:pPr>
        <w:ind w:left="1440" w:hanging="720"/>
        <w:rPr>
          <w:sz w:val="24"/>
          <w:szCs w:val="24"/>
        </w:rPr>
      </w:pPr>
      <w:r w:rsidRPr="000270CC">
        <w:rPr>
          <w:sz w:val="24"/>
          <w:szCs w:val="24"/>
        </w:rPr>
        <w:t>c)</w:t>
      </w:r>
      <w:r w:rsidRPr="000270CC">
        <w:rPr>
          <w:sz w:val="24"/>
          <w:szCs w:val="24"/>
        </w:rPr>
        <w:tab/>
        <w:t>How the program will meet the educational needs of the students and build on their academic strengths;</w:t>
      </w:r>
    </w:p>
    <w:p w:rsidR="009371CB" w:rsidRPr="000270CC" w:rsidRDefault="009371CB" w:rsidP="000270CC">
      <w:pPr>
        <w:rPr>
          <w:sz w:val="24"/>
          <w:szCs w:val="24"/>
        </w:rPr>
      </w:pPr>
    </w:p>
    <w:p w:rsidR="009371CB" w:rsidRPr="000270CC" w:rsidRDefault="009371CB" w:rsidP="000270CC">
      <w:pPr>
        <w:ind w:left="1440" w:hanging="720"/>
        <w:rPr>
          <w:sz w:val="24"/>
          <w:szCs w:val="24"/>
        </w:rPr>
      </w:pPr>
      <w:r w:rsidRPr="000270CC">
        <w:rPr>
          <w:sz w:val="24"/>
          <w:szCs w:val="24"/>
        </w:rPr>
        <w:t>d)</w:t>
      </w:r>
      <w:r w:rsidRPr="000270CC">
        <w:rPr>
          <w:sz w:val="24"/>
          <w:szCs w:val="24"/>
        </w:rPr>
        <w:tab/>
        <w:t>How the program will specifically help the students learn English and meet academic achievement standards for grade promotion and graduation;</w:t>
      </w:r>
    </w:p>
    <w:p w:rsidR="009371CB" w:rsidRPr="000270CC" w:rsidRDefault="009371CB" w:rsidP="000270CC">
      <w:pPr>
        <w:rPr>
          <w:sz w:val="24"/>
          <w:szCs w:val="24"/>
        </w:rPr>
      </w:pPr>
    </w:p>
    <w:p w:rsidR="009371CB" w:rsidRPr="000270CC" w:rsidRDefault="009371CB" w:rsidP="000270CC">
      <w:pPr>
        <w:ind w:firstLine="720"/>
        <w:rPr>
          <w:sz w:val="24"/>
          <w:szCs w:val="24"/>
        </w:rPr>
      </w:pPr>
      <w:r w:rsidRPr="000270CC">
        <w:rPr>
          <w:sz w:val="24"/>
          <w:szCs w:val="24"/>
        </w:rPr>
        <w:t>e)</w:t>
      </w:r>
      <w:r w:rsidRPr="000270CC">
        <w:rPr>
          <w:sz w:val="24"/>
          <w:szCs w:val="24"/>
        </w:rPr>
        <w:tab/>
        <w:t>The names and qualifications of the staff who will implement the program; and</w:t>
      </w:r>
      <w:r w:rsidR="000270CC">
        <w:rPr>
          <w:sz w:val="24"/>
          <w:szCs w:val="24"/>
        </w:rPr>
        <w:t xml:space="preserve"> </w:t>
      </w:r>
    </w:p>
    <w:p w:rsidR="000270CC" w:rsidRDefault="000270CC" w:rsidP="000270CC">
      <w:pPr>
        <w:ind w:left="1440" w:hanging="720"/>
        <w:rPr>
          <w:sz w:val="24"/>
          <w:szCs w:val="24"/>
        </w:rPr>
      </w:pPr>
    </w:p>
    <w:p w:rsidR="009371CB" w:rsidRPr="000270CC" w:rsidRDefault="009371CB" w:rsidP="000270CC">
      <w:pPr>
        <w:ind w:left="1440" w:hanging="720"/>
        <w:rPr>
          <w:sz w:val="24"/>
          <w:szCs w:val="24"/>
        </w:rPr>
      </w:pPr>
      <w:r w:rsidRPr="000270CC">
        <w:rPr>
          <w:sz w:val="24"/>
          <w:szCs w:val="24"/>
        </w:rPr>
        <w:t>f)</w:t>
      </w:r>
      <w:r w:rsidRPr="000270CC">
        <w:rPr>
          <w:sz w:val="24"/>
          <w:szCs w:val="24"/>
        </w:rPr>
        <w:tab/>
        <w:t xml:space="preserve">How sufficient resources, including equipment and instructional materials, shall be made available to support the program. </w:t>
      </w:r>
    </w:p>
    <w:p w:rsidR="009371CB" w:rsidRPr="000270CC" w:rsidRDefault="009371CB" w:rsidP="000270CC">
      <w:pPr>
        <w:rPr>
          <w:sz w:val="24"/>
          <w:szCs w:val="24"/>
        </w:rPr>
      </w:pPr>
    </w:p>
    <w:p w:rsidR="001121ED" w:rsidRPr="001121ED" w:rsidRDefault="001121ED">
      <w:pPr>
        <w:pStyle w:val="JCARSourceNote"/>
        <w:ind w:left="720"/>
        <w:rPr>
          <w:sz w:val="24"/>
          <w:szCs w:val="24"/>
        </w:rPr>
      </w:pPr>
      <w:r w:rsidRPr="001121ED">
        <w:rPr>
          <w:sz w:val="24"/>
          <w:szCs w:val="24"/>
        </w:rPr>
        <w:t xml:space="preserve">(Source:  Amended at 37 Ill. Reg. </w:t>
      </w:r>
      <w:r w:rsidR="00C83483">
        <w:rPr>
          <w:sz w:val="24"/>
          <w:szCs w:val="24"/>
        </w:rPr>
        <w:t>16803</w:t>
      </w:r>
      <w:r w:rsidRPr="001121ED">
        <w:rPr>
          <w:sz w:val="24"/>
          <w:szCs w:val="24"/>
        </w:rPr>
        <w:t xml:space="preserve">, effective </w:t>
      </w:r>
      <w:bookmarkStart w:id="0" w:name="_GoBack"/>
      <w:r w:rsidR="00C83483">
        <w:rPr>
          <w:sz w:val="24"/>
          <w:szCs w:val="24"/>
        </w:rPr>
        <w:t>October 2, 2013</w:t>
      </w:r>
      <w:bookmarkEnd w:id="0"/>
      <w:r w:rsidRPr="001121ED">
        <w:rPr>
          <w:sz w:val="24"/>
          <w:szCs w:val="24"/>
        </w:rPr>
        <w:t>)</w:t>
      </w:r>
    </w:p>
    <w:sectPr w:rsidR="001121ED" w:rsidRPr="001121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23" w:rsidRDefault="00992523">
      <w:r>
        <w:separator/>
      </w:r>
    </w:p>
  </w:endnote>
  <w:endnote w:type="continuationSeparator" w:id="0">
    <w:p w:rsidR="00992523" w:rsidRDefault="0099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23" w:rsidRDefault="00992523">
      <w:r>
        <w:separator/>
      </w:r>
    </w:p>
  </w:footnote>
  <w:footnote w:type="continuationSeparator" w:id="0">
    <w:p w:rsidR="00992523" w:rsidRDefault="0099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B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0CC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B39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1ED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76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6B7F"/>
    <w:rsid w:val="002F5988"/>
    <w:rsid w:val="00300845"/>
    <w:rsid w:val="00304BED"/>
    <w:rsid w:val="00305AAE"/>
    <w:rsid w:val="00307F7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45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1E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CD7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663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A90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3FC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1CB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52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ED6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483"/>
    <w:rsid w:val="00C86122"/>
    <w:rsid w:val="00C9697B"/>
    <w:rsid w:val="00CA1E98"/>
    <w:rsid w:val="00CA2022"/>
    <w:rsid w:val="00CA3AA0"/>
    <w:rsid w:val="00CA4D41"/>
    <w:rsid w:val="00CA4E7D"/>
    <w:rsid w:val="00CA7140"/>
    <w:rsid w:val="00CA752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C9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C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02966E5A-FB3C-4B6F-8F61-BE0D2EAD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CB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basedOn w:val="Normal"/>
    <w:rsid w:val="009371CB"/>
    <w:pPr>
      <w:overflowPunct/>
      <w:adjustRightInd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2013-09-11T21:02:00Z</dcterms:created>
  <dcterms:modified xsi:type="dcterms:W3CDTF">2013-10-15T19:38:00Z</dcterms:modified>
</cp:coreProperties>
</file>