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679" w:rsidRPr="00A81661" w:rsidRDefault="00B00679" w:rsidP="00B00679">
      <w:bookmarkStart w:id="0" w:name="_GoBack"/>
    </w:p>
    <w:p w:rsidR="00B00679" w:rsidRPr="00A81661" w:rsidRDefault="00B00679" w:rsidP="00B00679">
      <w:pPr>
        <w:rPr>
          <w:b/>
        </w:rPr>
      </w:pPr>
      <w:r w:rsidRPr="00A81661">
        <w:rPr>
          <w:b/>
        </w:rPr>
        <w:t xml:space="preserve">Section 226.335  </w:t>
      </w:r>
      <w:bookmarkStart w:id="1" w:name="_Hlk35855867"/>
      <w:r w:rsidRPr="00A81661">
        <w:rPr>
          <w:b/>
        </w:rPr>
        <w:t>Nonpublic Special Education Placement of Public School Students</w:t>
      </w:r>
      <w:bookmarkEnd w:id="1"/>
      <w:r w:rsidRPr="00A81661">
        <w:rPr>
          <w:b/>
        </w:rPr>
        <w:t xml:space="preserve"> During a Gubernatorial Disaster Proclamation</w:t>
      </w:r>
    </w:p>
    <w:p w:rsidR="00B00679" w:rsidRPr="00A81661" w:rsidRDefault="00B00679" w:rsidP="00B00679"/>
    <w:p w:rsidR="00B00679" w:rsidRPr="00A81661" w:rsidRDefault="00B00679" w:rsidP="00B00679">
      <w:r w:rsidRPr="00A81661">
        <w:t>During a mandated suspension of in-person instruction upon a gubernatorial declaration of a disaster under Section 7 of the Illinois Emergency Management Agency Act [20 ILCS 3305], and for the duration of that gubernatorial disaster proclamation, all approved special education private facilities may continue to invoice school districts and school districts shall continue to pay the per diem approved by the Illinois Purchased Care Review Board under Section 14-7.02 of the School Code. The State Board of Education will reimburse school districts for all approved special education private facility expenditures. School districts will be reimbursed for special education private facility tuition expenditures per the statutory formula under Section 14-7.02 of the School Code. School districts will be reimbursed for special education room and board expenditures under Part B of the federal Individuals with Disabilities Education Act, as prescribed in Section 14-8.01 of the School Code.</w:t>
      </w:r>
    </w:p>
    <w:p w:rsidR="00B00679" w:rsidRPr="00A81661" w:rsidRDefault="00B00679" w:rsidP="00B00679"/>
    <w:p w:rsidR="000174EB" w:rsidRPr="00A81661" w:rsidRDefault="00B00679" w:rsidP="00B00679">
      <w:pPr>
        <w:ind w:firstLine="720"/>
      </w:pPr>
      <w:r w:rsidRPr="00A81661">
        <w:t xml:space="preserve">(Source:  </w:t>
      </w:r>
      <w:r w:rsidR="00DF4250" w:rsidRPr="00A81661">
        <w:t>Added</w:t>
      </w:r>
      <w:r w:rsidRPr="00A81661">
        <w:t xml:space="preserve"> at 44 Ill. Reg. </w:t>
      </w:r>
      <w:r w:rsidR="00B95A98" w:rsidRPr="00A81661">
        <w:t>14792</w:t>
      </w:r>
      <w:r w:rsidRPr="00A81661">
        <w:t xml:space="preserve">, effective </w:t>
      </w:r>
      <w:r w:rsidR="00B95A98" w:rsidRPr="00A81661">
        <w:t>August 27, 2020</w:t>
      </w:r>
      <w:r w:rsidRPr="00A81661">
        <w:t>)</w:t>
      </w:r>
      <w:bookmarkEnd w:id="0"/>
    </w:p>
    <w:sectPr w:rsidR="000174EB" w:rsidRPr="00A816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6D" w:rsidRDefault="00B1746D">
      <w:r>
        <w:separator/>
      </w:r>
    </w:p>
  </w:endnote>
  <w:endnote w:type="continuationSeparator" w:id="0">
    <w:p w:rsidR="00B1746D" w:rsidRDefault="00B1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6D" w:rsidRDefault="00B1746D">
      <w:r>
        <w:separator/>
      </w:r>
    </w:p>
  </w:footnote>
  <w:footnote w:type="continuationSeparator" w:id="0">
    <w:p w:rsidR="00B1746D" w:rsidRDefault="00B17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6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87C"/>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1661"/>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679"/>
    <w:rsid w:val="00B01411"/>
    <w:rsid w:val="00B15414"/>
    <w:rsid w:val="00B17273"/>
    <w:rsid w:val="00B1746D"/>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A98"/>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25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529995-A4B5-440D-83A3-0DB7D6FE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67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2020-07-31T20:38:00Z</dcterms:created>
  <dcterms:modified xsi:type="dcterms:W3CDTF">2020-09-08T17:48:00Z</dcterms:modified>
</cp:coreProperties>
</file>