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A2995" w14:textId="77777777" w:rsidR="00F550C9" w:rsidRPr="00143177" w:rsidRDefault="00F550C9" w:rsidP="00F550C9"/>
    <w:p w14:paraId="1F29F6CC" w14:textId="77777777" w:rsidR="00F550C9" w:rsidRPr="00143177" w:rsidRDefault="00F550C9" w:rsidP="00F550C9">
      <w:pPr>
        <w:rPr>
          <w:rFonts w:eastAsia="Calibri"/>
          <w:b/>
        </w:rPr>
      </w:pPr>
      <w:r w:rsidRPr="00143177">
        <w:rPr>
          <w:b/>
        </w:rPr>
        <w:t xml:space="preserve">Section </w:t>
      </w:r>
      <w:r>
        <w:rPr>
          <w:b/>
        </w:rPr>
        <w:t>207.3</w:t>
      </w:r>
      <w:r w:rsidRPr="00143177">
        <w:rPr>
          <w:b/>
        </w:rPr>
        <w:t xml:space="preserve">0  Required </w:t>
      </w:r>
      <w:r>
        <w:rPr>
          <w:b/>
        </w:rPr>
        <w:t>Submission Process</w:t>
      </w:r>
    </w:p>
    <w:p w14:paraId="27EDB665" w14:textId="77777777" w:rsidR="00F550C9" w:rsidRDefault="00F550C9" w:rsidP="00F550C9">
      <w:pPr>
        <w:rPr>
          <w:rFonts w:eastAsia="Calibri"/>
        </w:rPr>
      </w:pPr>
    </w:p>
    <w:p w14:paraId="657B02B4" w14:textId="47E6E126" w:rsidR="00F550C9" w:rsidRPr="000F3C7B" w:rsidRDefault="00F550C9" w:rsidP="00F550C9">
      <w:pPr>
        <w:ind w:left="1440" w:hanging="720"/>
        <w:rPr>
          <w:rFonts w:eastAsia="Calibri"/>
        </w:rPr>
      </w:pPr>
      <w:r>
        <w:rPr>
          <w:rFonts w:eastAsia="Calibri"/>
        </w:rPr>
        <w:t>a)</w:t>
      </w:r>
      <w:r>
        <w:rPr>
          <w:rFonts w:eastAsia="Calibri"/>
        </w:rPr>
        <w:tab/>
      </w:r>
      <w:r w:rsidRPr="005F4108">
        <w:rPr>
          <w:color w:val="000000"/>
          <w:shd w:val="clear" w:color="auto" w:fill="FFFFFF"/>
        </w:rPr>
        <w:t xml:space="preserve">Each absenteeism and truancy policy adopted </w:t>
      </w:r>
      <w:r w:rsidR="00E05254">
        <w:rPr>
          <w:color w:val="000000"/>
          <w:shd w:val="clear" w:color="auto" w:fill="FFFFFF"/>
        </w:rPr>
        <w:t>under</w:t>
      </w:r>
      <w:r w:rsidRPr="005F4108">
        <w:rPr>
          <w:color w:val="000000"/>
          <w:shd w:val="clear" w:color="auto" w:fill="FFFFFF"/>
        </w:rPr>
        <w:t xml:space="preserve"> this Part</w:t>
      </w:r>
      <w:r w:rsidRPr="000F3C7B">
        <w:rPr>
          <w:i/>
          <w:iCs/>
          <w:color w:val="000000"/>
          <w:shd w:val="clear" w:color="auto" w:fill="FFFFFF"/>
        </w:rPr>
        <w:t xml:space="preserve"> must be updated every 2 years and filed with the State Board of Education and the regional superintendent of school</w:t>
      </w:r>
      <w:r>
        <w:rPr>
          <w:i/>
          <w:iCs/>
          <w:color w:val="000000"/>
          <w:shd w:val="clear" w:color="auto" w:fill="FFFFFF"/>
        </w:rPr>
        <w:t>s</w:t>
      </w:r>
      <w:r>
        <w:rPr>
          <w:color w:val="000000"/>
          <w:shd w:val="clear" w:color="auto" w:fill="FFFFFF"/>
        </w:rPr>
        <w:t xml:space="preserve"> (see </w:t>
      </w:r>
      <w:r w:rsidR="00E02E0F">
        <w:rPr>
          <w:color w:val="000000"/>
          <w:shd w:val="clear" w:color="auto" w:fill="FFFFFF"/>
        </w:rPr>
        <w:t>Section 22-92(b) of the School Code [105 ILCS 5]</w:t>
      </w:r>
      <w:r>
        <w:rPr>
          <w:color w:val="000000"/>
          <w:shd w:val="clear" w:color="auto" w:fill="FFFFFF"/>
        </w:rPr>
        <w:t xml:space="preserve">). No later than September 30, 2022, or no later than September 30 of the first full school year a school becomes subject to this Part, each school or district must file the policy through the State Board of Education’s </w:t>
      </w:r>
      <w:r w:rsidR="00E05254">
        <w:rPr>
          <w:color w:val="000000"/>
          <w:shd w:val="clear" w:color="auto" w:fill="FFFFFF"/>
        </w:rPr>
        <w:t xml:space="preserve">Illinois </w:t>
      </w:r>
      <w:r>
        <w:rPr>
          <w:color w:val="000000"/>
          <w:shd w:val="clear" w:color="auto" w:fill="FFFFFF"/>
        </w:rPr>
        <w:t>Web Application Security (IWAS)</w:t>
      </w:r>
      <w:r w:rsidR="00E05254">
        <w:rPr>
          <w:color w:val="000000"/>
          <w:shd w:val="clear" w:color="auto" w:fill="FFFFFF"/>
        </w:rPr>
        <w:t xml:space="preserve"> system</w:t>
      </w:r>
      <w:r>
        <w:rPr>
          <w:color w:val="000000"/>
          <w:shd w:val="clear" w:color="auto" w:fill="FFFFFF"/>
        </w:rPr>
        <w:t xml:space="preserve"> and must submit an updated policy every two years thereafter no later than September 30 of the year due.</w:t>
      </w:r>
    </w:p>
    <w:p w14:paraId="3B238E34" w14:textId="77777777" w:rsidR="00F550C9" w:rsidRDefault="00F550C9" w:rsidP="00760873">
      <w:pPr>
        <w:rPr>
          <w:rFonts w:eastAsia="Calibri"/>
        </w:rPr>
      </w:pPr>
    </w:p>
    <w:p w14:paraId="5E13406C" w14:textId="4B25D8CD" w:rsidR="00F550C9" w:rsidRDefault="00F550C9" w:rsidP="00F550C9">
      <w:pPr>
        <w:widowControl w:val="0"/>
        <w:autoSpaceDE w:val="0"/>
        <w:autoSpaceDN w:val="0"/>
        <w:adjustRightInd w:val="0"/>
        <w:ind w:left="2160" w:hanging="720"/>
      </w:pPr>
      <w:r>
        <w:t>1)</w:t>
      </w:r>
      <w:r>
        <w:tab/>
        <w:t xml:space="preserve">If applicable, the </w:t>
      </w:r>
      <w:r w:rsidR="00E02E0F">
        <w:t xml:space="preserve">submission in IWAS </w:t>
      </w:r>
      <w:r>
        <w:t>must include</w:t>
      </w:r>
      <w:r w:rsidRPr="00680514">
        <w:t xml:space="preserve"> </w:t>
      </w:r>
      <w:r>
        <w:t>a</w:t>
      </w:r>
      <w:r w:rsidRPr="00680514">
        <w:t xml:space="preserve"> link to the policy on the </w:t>
      </w:r>
      <w:r>
        <w:t>school</w:t>
      </w:r>
      <w:r w:rsidRPr="00680514">
        <w:t xml:space="preserve">’s </w:t>
      </w:r>
      <w:r>
        <w:t xml:space="preserve">or district’s </w:t>
      </w:r>
      <w:r w:rsidRPr="00680514">
        <w:t>website</w:t>
      </w:r>
      <w:r>
        <w:t xml:space="preserve">. </w:t>
      </w:r>
    </w:p>
    <w:p w14:paraId="239B5FC7" w14:textId="77777777" w:rsidR="00F550C9" w:rsidRDefault="00F550C9" w:rsidP="00760873">
      <w:pPr>
        <w:widowControl w:val="0"/>
        <w:autoSpaceDE w:val="0"/>
        <w:autoSpaceDN w:val="0"/>
        <w:adjustRightInd w:val="0"/>
      </w:pPr>
    </w:p>
    <w:p w14:paraId="1AB62864" w14:textId="77777777" w:rsidR="00F550C9" w:rsidRDefault="00F550C9" w:rsidP="00F550C9">
      <w:pPr>
        <w:widowControl w:val="0"/>
        <w:autoSpaceDE w:val="0"/>
        <w:autoSpaceDN w:val="0"/>
        <w:adjustRightInd w:val="0"/>
        <w:ind w:left="2160" w:hanging="720"/>
      </w:pPr>
      <w:r>
        <w:t>2)</w:t>
      </w:r>
      <w:r>
        <w:tab/>
        <w:t>The school or district must submit the entire updated policy with the amendment or modification date (</w:t>
      </w:r>
      <w:r w:rsidRPr="000A108A">
        <w:rPr>
          <w:rFonts w:eastAsia="Calibri"/>
        </w:rPr>
        <w:t>indicated by month, date, and yea</w:t>
      </w:r>
      <w:r>
        <w:rPr>
          <w:rFonts w:eastAsia="Calibri"/>
        </w:rPr>
        <w:t>r)</w:t>
      </w:r>
      <w:r>
        <w:t xml:space="preserve"> included in the reference portion of the policy.</w:t>
      </w:r>
    </w:p>
    <w:p w14:paraId="593848A9" w14:textId="77777777" w:rsidR="00F550C9" w:rsidRDefault="00F550C9" w:rsidP="00760873">
      <w:pPr>
        <w:widowControl w:val="0"/>
        <w:autoSpaceDE w:val="0"/>
        <w:autoSpaceDN w:val="0"/>
        <w:adjustRightInd w:val="0"/>
      </w:pPr>
    </w:p>
    <w:p w14:paraId="5F486E68" w14:textId="04875E17" w:rsidR="00F550C9" w:rsidRDefault="00F550C9" w:rsidP="00F550C9">
      <w:pPr>
        <w:widowControl w:val="0"/>
        <w:autoSpaceDE w:val="0"/>
        <w:autoSpaceDN w:val="0"/>
        <w:adjustRightInd w:val="0"/>
        <w:ind w:left="2160" w:hanging="720"/>
      </w:pPr>
      <w:r>
        <w:t>3)</w:t>
      </w:r>
      <w:r>
        <w:tab/>
        <w:t xml:space="preserve">If, after review and re-evaluation of its absenteeism and truancy policy, the school or district determines that no updates are necessary, a copy of board minutes </w:t>
      </w:r>
      <w:r w:rsidR="00E05254">
        <w:t xml:space="preserve">or a signed statement from the board president </w:t>
      </w:r>
      <w:r>
        <w:t xml:space="preserve">clearly indicating that the policy was reevaluated and no changes were </w:t>
      </w:r>
      <w:r w:rsidR="00E05254">
        <w:t>determined</w:t>
      </w:r>
      <w:r>
        <w:t xml:space="preserve"> to be necessary</w:t>
      </w:r>
      <w:r w:rsidR="00E05254">
        <w:t xml:space="preserve"> must</w:t>
      </w:r>
      <w:r>
        <w:t xml:space="preserve"> be submitted electronically through the IWAS system with the State Board of Education. </w:t>
      </w:r>
      <w:r w:rsidR="00E05254">
        <w:t>If</w:t>
      </w:r>
      <w:r>
        <w:t xml:space="preserve"> the school does not have a board or board president, the school’s chief school administrator m</w:t>
      </w:r>
      <w:r w:rsidR="00E05254">
        <w:t>ust</w:t>
      </w:r>
      <w:r>
        <w:t xml:space="preserve"> submit the signed statement. </w:t>
      </w:r>
    </w:p>
    <w:p w14:paraId="78C08503" w14:textId="77777777" w:rsidR="00F550C9" w:rsidRDefault="00F550C9" w:rsidP="00760873">
      <w:pPr>
        <w:widowControl w:val="0"/>
        <w:autoSpaceDE w:val="0"/>
        <w:autoSpaceDN w:val="0"/>
        <w:adjustRightInd w:val="0"/>
      </w:pPr>
    </w:p>
    <w:p w14:paraId="0CBBC040" w14:textId="4C7ACA5E" w:rsidR="00F550C9" w:rsidRPr="00E86E93" w:rsidRDefault="00F550C9" w:rsidP="00F550C9">
      <w:pPr>
        <w:ind w:left="1440" w:hanging="720"/>
      </w:pPr>
      <w:r>
        <w:t>b)</w:t>
      </w:r>
      <w:r>
        <w:tab/>
        <w:t xml:space="preserve">The State Board of Education will grant each regional superintendent access to the IWAS application that contains the absenteeism and truancy policies for every school and district in the region. This access </w:t>
      </w:r>
      <w:r w:rsidR="00E05254">
        <w:t>will meet</w:t>
      </w:r>
      <w:r>
        <w:t xml:space="preserve"> the requirement </w:t>
      </w:r>
      <w:r w:rsidR="00E05254">
        <w:t>in subsection (a) that schools or districts file</w:t>
      </w:r>
      <w:r>
        <w:t xml:space="preserve"> policies with the regional superintendent but </w:t>
      </w:r>
      <w:r w:rsidR="00E05254">
        <w:t>does</w:t>
      </w:r>
      <w:r>
        <w:t xml:space="preserve"> not prevent the regional superintendent from collecting the policy through any other means. </w:t>
      </w:r>
    </w:p>
    <w:sectPr w:rsidR="00F550C9" w:rsidRPr="00E86E93" w:rsidSect="00E61A40">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7CDC" w14:textId="77777777" w:rsidR="007014B9" w:rsidRDefault="007014B9">
      <w:r>
        <w:separator/>
      </w:r>
    </w:p>
  </w:endnote>
  <w:endnote w:type="continuationSeparator" w:id="0">
    <w:p w14:paraId="2530B2DE" w14:textId="77777777" w:rsidR="007014B9" w:rsidRDefault="0070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B09FB" w14:textId="77777777" w:rsidR="007014B9" w:rsidRDefault="007014B9">
      <w:r>
        <w:separator/>
      </w:r>
    </w:p>
  </w:footnote>
  <w:footnote w:type="continuationSeparator" w:id="0">
    <w:p w14:paraId="51312801" w14:textId="77777777" w:rsidR="007014B9" w:rsidRDefault="00701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4B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14B9"/>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873"/>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06B8"/>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2E0F"/>
    <w:rsid w:val="00E05254"/>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50C9"/>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60031"/>
  <w15:chartTrackingRefBased/>
  <w15:docId w15:val="{C63AAE89-935C-4B1D-B953-42EA3AD2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50C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0439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310</Words>
  <Characters>1615</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6</cp:revision>
  <dcterms:created xsi:type="dcterms:W3CDTF">2022-05-02T14:51:00Z</dcterms:created>
  <dcterms:modified xsi:type="dcterms:W3CDTF">2022-10-14T13:39:00Z</dcterms:modified>
</cp:coreProperties>
</file>