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DFC2" w14:textId="77777777" w:rsidR="004E0B99" w:rsidRDefault="004E0B99" w:rsidP="004E0B99">
      <w:pPr>
        <w:widowControl w:val="0"/>
        <w:autoSpaceDE w:val="0"/>
        <w:autoSpaceDN w:val="0"/>
        <w:adjustRightInd w:val="0"/>
      </w:pPr>
    </w:p>
    <w:p w14:paraId="0361F743" w14:textId="1AC7B525" w:rsidR="002D7CBD" w:rsidRDefault="004E0B99">
      <w:pPr>
        <w:pStyle w:val="JCARMainSourceNote"/>
      </w:pPr>
      <w:r>
        <w:t xml:space="preserve">SOURCE:  Emergency rules adopted at 22 Ill. Reg. 2616, effective January 16, 1998, for a maximum of 150 days; emergency rules modified in response to JCAR objection at 22 Ill. Reg. 4500; emergency </w:t>
      </w:r>
      <w:r w:rsidR="009518EA">
        <w:t xml:space="preserve">rules </w:t>
      </w:r>
      <w:r>
        <w:t xml:space="preserve">expired June 15, 1998; emergency rules adopted at 22 Ill. Reg. 6238, effective March 24, 1998, for a maximum of 150 days; emergency rules modified in response to  JCAR objection at 22 Ill. Reg. 7703; </w:t>
      </w:r>
      <w:r w:rsidR="00312FC8">
        <w:t xml:space="preserve">emergency expired June 15, 1998; new Part </w:t>
      </w:r>
      <w:r>
        <w:t>adopted at 22 Ill. Reg. 12538, effective July 6, 1998; emergency amendment at 23 Ill. Reg. 11336, effective September 1, 1999, for a maximum of 150 days; amended at 24 Ill. Reg. 497, effective January 3, 2000; amended at 24 Ill. Reg. 5661, effective March 17, 2000; amended at 26 Ill. Reg. 88</w:t>
      </w:r>
      <w:r w:rsidR="00DF6C80">
        <w:t>6, effective January 15, 2002</w:t>
      </w:r>
      <w:r w:rsidR="00137203">
        <w:t xml:space="preserve">; amended at 32 Ill. Reg. </w:t>
      </w:r>
      <w:r w:rsidR="00D249C1">
        <w:t>7410</w:t>
      </w:r>
      <w:r w:rsidR="00137203">
        <w:t xml:space="preserve">, effective </w:t>
      </w:r>
      <w:r w:rsidR="00D249C1">
        <w:t>April 22, 2008</w:t>
      </w:r>
      <w:r w:rsidR="00EE2C41">
        <w:t xml:space="preserve">; amended at 33 Ill. Reg. </w:t>
      </w:r>
      <w:r w:rsidR="00C04596">
        <w:t>7919</w:t>
      </w:r>
      <w:r w:rsidR="00EE2C41">
        <w:t xml:space="preserve">, effective </w:t>
      </w:r>
      <w:r w:rsidR="00C04596">
        <w:t>June 1, 2009</w:t>
      </w:r>
      <w:r w:rsidR="00053AB4">
        <w:t>; amended at 3</w:t>
      </w:r>
      <w:r w:rsidR="00BE22C4">
        <w:t>4</w:t>
      </w:r>
      <w:r w:rsidR="00053AB4">
        <w:t xml:space="preserve"> Ill. Reg. </w:t>
      </w:r>
      <w:r w:rsidR="00A65AD7">
        <w:t>3000</w:t>
      </w:r>
      <w:r w:rsidR="00053AB4">
        <w:t xml:space="preserve">, effective </w:t>
      </w:r>
      <w:r w:rsidR="00A65AD7">
        <w:t>February 18, 2010</w:t>
      </w:r>
      <w:r w:rsidR="009E08F8">
        <w:t xml:space="preserve">; amended at 35 Ill. Reg. </w:t>
      </w:r>
      <w:r w:rsidR="002B50CB">
        <w:t>7416</w:t>
      </w:r>
      <w:r w:rsidR="009E08F8">
        <w:t xml:space="preserve">, effective </w:t>
      </w:r>
      <w:r w:rsidR="002B50CB">
        <w:t>April 25, 2011</w:t>
      </w:r>
      <w:r w:rsidR="002D7CBD">
        <w:t xml:space="preserve">; amended at 36 Ill. Reg. </w:t>
      </w:r>
      <w:r w:rsidR="00406924">
        <w:t>5605</w:t>
      </w:r>
      <w:r w:rsidR="002D7CBD">
        <w:t xml:space="preserve">, effective </w:t>
      </w:r>
      <w:r w:rsidR="00C54E52">
        <w:t>March 20, 2012</w:t>
      </w:r>
      <w:r w:rsidR="00465D3E">
        <w:t xml:space="preserve">; amended at 39 Ill. Reg. </w:t>
      </w:r>
      <w:r w:rsidR="00366BEF">
        <w:t>10035</w:t>
      </w:r>
      <w:r w:rsidR="00465D3E">
        <w:t xml:space="preserve">, effective </w:t>
      </w:r>
      <w:r w:rsidR="00366BEF">
        <w:t>June 30, 2015</w:t>
      </w:r>
      <w:r w:rsidR="00855173">
        <w:t>; emergency amendment at 44 Ill. Reg. 9256, effective May 15, 2020, for a maximum of 150 days</w:t>
      </w:r>
      <w:r w:rsidR="00104CE3">
        <w:t>; emergency expired October 11, 2020</w:t>
      </w:r>
      <w:r w:rsidR="00C50ADC" w:rsidRPr="009F5536">
        <w:t>; amended at 4</w:t>
      </w:r>
      <w:r w:rsidR="00C50ADC">
        <w:t>7</w:t>
      </w:r>
      <w:r w:rsidR="00C50ADC" w:rsidRPr="009F5536">
        <w:t xml:space="preserve"> Ill. Reg. </w:t>
      </w:r>
      <w:r w:rsidR="006F100C">
        <w:t>11439</w:t>
      </w:r>
      <w:r w:rsidR="00C50ADC" w:rsidRPr="009F5536">
        <w:t xml:space="preserve">, effective </w:t>
      </w:r>
      <w:r w:rsidR="006F100C">
        <w:t>July 12, 2023</w:t>
      </w:r>
      <w:r w:rsidR="002D7CBD">
        <w:t>.</w:t>
      </w:r>
    </w:p>
    <w:sectPr w:rsidR="002D7CBD" w:rsidSect="004E0B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B99"/>
    <w:rsid w:val="00053AB4"/>
    <w:rsid w:val="00104CE3"/>
    <w:rsid w:val="00130F38"/>
    <w:rsid w:val="00137203"/>
    <w:rsid w:val="002B50CB"/>
    <w:rsid w:val="002D7CBD"/>
    <w:rsid w:val="00312FC8"/>
    <w:rsid w:val="00366BEF"/>
    <w:rsid w:val="00406924"/>
    <w:rsid w:val="00465D3E"/>
    <w:rsid w:val="004E0B99"/>
    <w:rsid w:val="005C3366"/>
    <w:rsid w:val="006F100C"/>
    <w:rsid w:val="00855173"/>
    <w:rsid w:val="009518EA"/>
    <w:rsid w:val="009E08F8"/>
    <w:rsid w:val="00A65AD7"/>
    <w:rsid w:val="00A6603F"/>
    <w:rsid w:val="00BE22C4"/>
    <w:rsid w:val="00C04596"/>
    <w:rsid w:val="00C47764"/>
    <w:rsid w:val="00C50ADC"/>
    <w:rsid w:val="00C54E52"/>
    <w:rsid w:val="00D249C1"/>
    <w:rsid w:val="00DF6C80"/>
    <w:rsid w:val="00E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FF18E2"/>
  <w15:docId w15:val="{5225CE63-6133-485E-9DE6-71A96499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3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22 Ill</vt:lpstr>
    </vt:vector>
  </TitlesOfParts>
  <Company>State of Illinois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22 Ill</dc:title>
  <dc:subject/>
  <dc:creator>Illinois General Assembly</dc:creator>
  <cp:keywords/>
  <dc:description/>
  <cp:lastModifiedBy>Shipley, Melissa A.</cp:lastModifiedBy>
  <cp:revision>9</cp:revision>
  <dcterms:created xsi:type="dcterms:W3CDTF">2012-06-22T00:35:00Z</dcterms:created>
  <dcterms:modified xsi:type="dcterms:W3CDTF">2023-07-27T19:56:00Z</dcterms:modified>
</cp:coreProperties>
</file>