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9E" w:rsidRDefault="00DB759E" w:rsidP="00DB759E">
      <w:pPr>
        <w:rPr>
          <w:rFonts w:ascii="Times New Roman" w:hAnsi="Times New Roman"/>
          <w:b/>
          <w:szCs w:val="24"/>
        </w:rPr>
      </w:pPr>
    </w:p>
    <w:p w:rsidR="00DB759E" w:rsidRPr="00B47242" w:rsidRDefault="00DB759E" w:rsidP="00DB759E">
      <w:pPr>
        <w:rPr>
          <w:rFonts w:ascii="Times New Roman" w:hAnsi="Times New Roman"/>
          <w:b/>
          <w:szCs w:val="24"/>
        </w:rPr>
      </w:pPr>
      <w:r w:rsidRPr="00B47242">
        <w:rPr>
          <w:rFonts w:ascii="Times New Roman" w:hAnsi="Times New Roman"/>
          <w:b/>
          <w:szCs w:val="24"/>
        </w:rPr>
        <w:t>Section 51.230</w:t>
      </w:r>
      <w:r w:rsidRPr="00474AEC">
        <w:rPr>
          <w:rFonts w:ascii="Times New Roman" w:hAnsi="Times New Roman"/>
          <w:szCs w:val="24"/>
        </w:rPr>
        <w:t xml:space="preserve">  </w:t>
      </w:r>
      <w:r w:rsidRPr="00B47242">
        <w:rPr>
          <w:rFonts w:ascii="Times New Roman" w:hAnsi="Times New Roman"/>
          <w:b/>
          <w:szCs w:val="24"/>
        </w:rPr>
        <w:t>Use of a Second Evaluator in Specific Remediations</w:t>
      </w:r>
    </w:p>
    <w:p w:rsidR="00DB759E" w:rsidRPr="00B47242" w:rsidRDefault="00DB759E" w:rsidP="00DB759E">
      <w:pPr>
        <w:rPr>
          <w:rFonts w:ascii="Times New Roman" w:hAnsi="Times New Roman"/>
          <w:szCs w:val="24"/>
        </w:rPr>
      </w:pPr>
    </w:p>
    <w:p w:rsidR="00DB759E" w:rsidRPr="00B47242" w:rsidRDefault="00DB759E" w:rsidP="00DB759E">
      <w:pPr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In accordance with the requirements of Section 24-16.5(c)(4) of the School Code, the second evaluator chosen to participate in an optional alternative evaluative dismissal process of a particular tenured teacher shall conduct an evaluation of that tenured teacher</w:t>
      </w:r>
      <w:r w:rsidR="003D50C0">
        <w:rPr>
          <w:rFonts w:ascii="Times New Roman" w:hAnsi="Times New Roman"/>
          <w:szCs w:val="24"/>
        </w:rPr>
        <w:t>'</w:t>
      </w:r>
      <w:r w:rsidRPr="00B47242">
        <w:rPr>
          <w:rFonts w:ascii="Times New Roman" w:hAnsi="Times New Roman"/>
          <w:szCs w:val="24"/>
        </w:rPr>
        <w:t>s performance by one of the methods specified in this Section.</w:t>
      </w:r>
    </w:p>
    <w:p w:rsidR="00DB759E" w:rsidRPr="00B47242" w:rsidRDefault="00DB759E" w:rsidP="00DB759E">
      <w:pPr>
        <w:ind w:left="1440" w:hanging="720"/>
        <w:rPr>
          <w:rFonts w:ascii="Times New Roman" w:hAnsi="Times New Roman"/>
          <w:szCs w:val="24"/>
        </w:rPr>
      </w:pPr>
    </w:p>
    <w:p w:rsidR="00DB759E" w:rsidRPr="00B47242" w:rsidRDefault="00DB759E" w:rsidP="00DB759E">
      <w:pPr>
        <w:ind w:left="144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a)</w:t>
      </w:r>
      <w:r w:rsidRPr="00B47242">
        <w:rPr>
          <w:rFonts w:ascii="Times New Roman" w:hAnsi="Times New Roman"/>
          <w:szCs w:val="24"/>
        </w:rPr>
        <w:tab/>
        <w:t>The second evaluator may conduct a mid-point and final evaluation of the tenured teacher subject to dismissal during the period of the tenured teacher</w:t>
      </w:r>
      <w:r>
        <w:rPr>
          <w:rFonts w:ascii="Times New Roman" w:hAnsi="Times New Roman"/>
          <w:szCs w:val="24"/>
        </w:rPr>
        <w:t>'</w:t>
      </w:r>
      <w:r w:rsidRPr="00B47242">
        <w:rPr>
          <w:rFonts w:ascii="Times New Roman" w:hAnsi="Times New Roman"/>
          <w:szCs w:val="24"/>
        </w:rPr>
        <w:t xml:space="preserve">s remediation and award a performance evaluation rating of 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excellent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proficient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needs improvement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 xml:space="preserve"> or 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unsatisfactory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.</w:t>
      </w:r>
    </w:p>
    <w:p w:rsidR="00DB759E" w:rsidRPr="00B47242" w:rsidRDefault="00DB759E" w:rsidP="00DB759E">
      <w:pPr>
        <w:ind w:left="2160" w:hanging="720"/>
        <w:rPr>
          <w:rFonts w:ascii="Times New Roman" w:hAnsi="Times New Roman"/>
          <w:szCs w:val="24"/>
        </w:rPr>
      </w:pPr>
    </w:p>
    <w:p w:rsidR="00DB759E" w:rsidRPr="00B47242" w:rsidRDefault="00DB759E" w:rsidP="00DB759E">
      <w:pPr>
        <w:ind w:left="216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1)</w:t>
      </w:r>
      <w:r w:rsidRPr="00B47242">
        <w:rPr>
          <w:rFonts w:ascii="Times New Roman" w:hAnsi="Times New Roman"/>
          <w:szCs w:val="24"/>
        </w:rPr>
        <w:tab/>
        <w:t>The mid-point evaluation shall assess the tenured teacher</w:t>
      </w:r>
      <w:r>
        <w:rPr>
          <w:rFonts w:ascii="Times New Roman" w:hAnsi="Times New Roman"/>
          <w:szCs w:val="24"/>
        </w:rPr>
        <w:t>'</w:t>
      </w:r>
      <w:r w:rsidRPr="00B47242">
        <w:rPr>
          <w:rFonts w:ascii="Times New Roman" w:hAnsi="Times New Roman"/>
          <w:szCs w:val="24"/>
        </w:rPr>
        <w:t xml:space="preserve">s performance during the time period since the completion of the evaluation that resulted in the 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unsatisfactory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 xml:space="preserve"> rating, and the final evaluation shall assess the tenured teacher</w:t>
      </w:r>
      <w:r>
        <w:rPr>
          <w:rFonts w:ascii="Times New Roman" w:hAnsi="Times New Roman"/>
          <w:szCs w:val="24"/>
        </w:rPr>
        <w:t>'</w:t>
      </w:r>
      <w:r w:rsidRPr="00B47242">
        <w:rPr>
          <w:rFonts w:ascii="Times New Roman" w:hAnsi="Times New Roman"/>
          <w:szCs w:val="24"/>
        </w:rPr>
        <w:t>s performance during the time period since the completion of the mid-point evaluation.  (</w:t>
      </w:r>
      <w:r w:rsidR="00ED7A89">
        <w:rPr>
          <w:rFonts w:ascii="Times New Roman" w:hAnsi="Times New Roman"/>
          <w:szCs w:val="24"/>
        </w:rPr>
        <w:t>S</w:t>
      </w:r>
      <w:r w:rsidR="003D50C0">
        <w:rPr>
          <w:rFonts w:ascii="Times New Roman" w:hAnsi="Times New Roman"/>
          <w:szCs w:val="24"/>
        </w:rPr>
        <w:t xml:space="preserve">ee </w:t>
      </w:r>
      <w:r w:rsidRPr="00B47242">
        <w:rPr>
          <w:rFonts w:ascii="Times New Roman" w:hAnsi="Times New Roman"/>
          <w:szCs w:val="24"/>
        </w:rPr>
        <w:t>Section 24A-5(k) of the School Code</w:t>
      </w:r>
      <w:r w:rsidR="003D50C0">
        <w:rPr>
          <w:rFonts w:ascii="Times New Roman" w:hAnsi="Times New Roman"/>
          <w:szCs w:val="24"/>
        </w:rPr>
        <w:t>.</w:t>
      </w:r>
      <w:r w:rsidRPr="00B47242">
        <w:rPr>
          <w:rFonts w:ascii="Times New Roman" w:hAnsi="Times New Roman"/>
          <w:szCs w:val="24"/>
        </w:rPr>
        <w:t>)</w:t>
      </w:r>
    </w:p>
    <w:p w:rsidR="00DB759E" w:rsidRPr="00B47242" w:rsidRDefault="00DB759E" w:rsidP="00DB759E">
      <w:pPr>
        <w:ind w:left="2880" w:hanging="720"/>
        <w:rPr>
          <w:rFonts w:ascii="Times New Roman" w:hAnsi="Times New Roman"/>
          <w:szCs w:val="24"/>
        </w:rPr>
      </w:pPr>
    </w:p>
    <w:p w:rsidR="00DB759E" w:rsidRPr="00B47242" w:rsidRDefault="00DB759E" w:rsidP="00DB759E">
      <w:pPr>
        <w:ind w:left="216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2)</w:t>
      </w:r>
      <w:r w:rsidRPr="00B47242">
        <w:rPr>
          <w:rFonts w:ascii="Times New Roman" w:hAnsi="Times New Roman"/>
          <w:szCs w:val="24"/>
        </w:rPr>
        <w:tab/>
        <w:t>The final evaluation shall include an overall evaluation of the tenured teacher</w:t>
      </w:r>
      <w:r>
        <w:rPr>
          <w:rFonts w:ascii="Times New Roman" w:hAnsi="Times New Roman"/>
          <w:szCs w:val="24"/>
        </w:rPr>
        <w:t>'</w:t>
      </w:r>
      <w:r w:rsidRPr="00B47242">
        <w:rPr>
          <w:rFonts w:ascii="Times New Roman" w:hAnsi="Times New Roman"/>
          <w:szCs w:val="24"/>
        </w:rPr>
        <w:t>s performance during the remediation period.</w:t>
      </w:r>
    </w:p>
    <w:p w:rsidR="00DB759E" w:rsidRPr="00B47242" w:rsidRDefault="00DB759E" w:rsidP="00DB759E">
      <w:pPr>
        <w:ind w:left="2160" w:hanging="720"/>
        <w:rPr>
          <w:rFonts w:ascii="Times New Roman" w:hAnsi="Times New Roman"/>
          <w:szCs w:val="24"/>
        </w:rPr>
      </w:pPr>
    </w:p>
    <w:p w:rsidR="00DB759E" w:rsidRPr="00B47242" w:rsidRDefault="00DB759E" w:rsidP="00DB759E">
      <w:pPr>
        <w:ind w:left="1440" w:hanging="720"/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b)</w:t>
      </w:r>
      <w:r w:rsidRPr="00B47242">
        <w:rPr>
          <w:rFonts w:ascii="Times New Roman" w:hAnsi="Times New Roman"/>
          <w:szCs w:val="24"/>
        </w:rPr>
        <w:tab/>
        <w:t xml:space="preserve">The second evaluator may conduct an independent assessment of whether the tenured teacher completed the remediation plan with a rating of 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proficient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 xml:space="preserve"> or 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>excellent</w:t>
      </w:r>
      <w:r>
        <w:rPr>
          <w:rFonts w:ascii="Times New Roman" w:hAnsi="Times New Roman"/>
          <w:szCs w:val="24"/>
        </w:rPr>
        <w:t>"</w:t>
      </w:r>
      <w:r w:rsidRPr="00B47242">
        <w:rPr>
          <w:rFonts w:ascii="Times New Roman" w:hAnsi="Times New Roman"/>
          <w:szCs w:val="24"/>
        </w:rPr>
        <w:t xml:space="preserve">.  </w:t>
      </w:r>
      <w:r w:rsidRPr="00B47242">
        <w:rPr>
          <w:rFonts w:ascii="Times New Roman" w:hAnsi="Times New Roman"/>
          <w:i/>
          <w:szCs w:val="24"/>
        </w:rPr>
        <w:t>The independent assessment may include, but is not limited to, personal or video-recorded observations of the teacher practice components of the remediation plan</w:t>
      </w:r>
      <w:r w:rsidRPr="00B47242">
        <w:rPr>
          <w:rFonts w:ascii="Times New Roman" w:hAnsi="Times New Roman"/>
          <w:szCs w:val="24"/>
        </w:rPr>
        <w:t xml:space="preserve"> developed pursuant to Section 24A-5 of the School Code (Section 24-16.5(c)(4) of the School Code).</w:t>
      </w:r>
    </w:p>
    <w:p w:rsidR="001C71C2" w:rsidRDefault="001C71C2" w:rsidP="002C2703">
      <w:pPr>
        <w:rPr>
          <w:rFonts w:ascii="Times New Roman" w:hAnsi="Times New Roman"/>
        </w:rPr>
      </w:pPr>
    </w:p>
    <w:p w:rsidR="00DB759E" w:rsidRPr="00474AEC" w:rsidRDefault="00DB759E">
      <w:pPr>
        <w:pStyle w:val="JCARSourceNote"/>
        <w:ind w:left="720"/>
        <w:rPr>
          <w:rFonts w:ascii="Times New Roman" w:hAnsi="Times New Roman"/>
        </w:rPr>
      </w:pPr>
      <w:r w:rsidRPr="00474AEC">
        <w:rPr>
          <w:rFonts w:ascii="Times New Roman" w:hAnsi="Times New Roman"/>
        </w:rPr>
        <w:t xml:space="preserve">(Source:  Added at 36 Ill. Reg. </w:t>
      </w:r>
      <w:r w:rsidR="00BA1881">
        <w:rPr>
          <w:rFonts w:ascii="Times New Roman" w:hAnsi="Times New Roman"/>
        </w:rPr>
        <w:t>12829</w:t>
      </w:r>
      <w:bookmarkStart w:id="0" w:name="_GoBack"/>
      <w:bookmarkEnd w:id="0"/>
      <w:r w:rsidRPr="00474AEC">
        <w:rPr>
          <w:rFonts w:ascii="Times New Roman" w:hAnsi="Times New Roman"/>
        </w:rPr>
        <w:t xml:space="preserve">, effective </w:t>
      </w:r>
      <w:r w:rsidR="00C627E6">
        <w:rPr>
          <w:rFonts w:ascii="Times New Roman" w:hAnsi="Times New Roman"/>
        </w:rPr>
        <w:t>July 25, 2012</w:t>
      </w:r>
      <w:r w:rsidRPr="00474AEC">
        <w:rPr>
          <w:rFonts w:ascii="Times New Roman" w:hAnsi="Times New Roman"/>
        </w:rPr>
        <w:t>)</w:t>
      </w:r>
    </w:p>
    <w:sectPr w:rsidR="00DB759E" w:rsidRPr="00474AE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3F" w:rsidRDefault="00AC293F">
      <w:r>
        <w:separator/>
      </w:r>
    </w:p>
  </w:endnote>
  <w:endnote w:type="continuationSeparator" w:id="0">
    <w:p w:rsidR="00AC293F" w:rsidRDefault="00AC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3F" w:rsidRDefault="00AC293F">
      <w:r>
        <w:separator/>
      </w:r>
    </w:p>
  </w:footnote>
  <w:footnote w:type="continuationSeparator" w:id="0">
    <w:p w:rsidR="00AC293F" w:rsidRDefault="00AC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9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9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0C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AE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BD9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66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65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93F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188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7E6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BF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E83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59E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4B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A8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6EC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59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59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