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14" w:rsidRDefault="00954A14" w:rsidP="00AC2336">
      <w:pPr>
        <w:rPr>
          <w:b/>
        </w:rPr>
      </w:pPr>
    </w:p>
    <w:p w:rsidR="00AC2336" w:rsidRPr="00AC2336" w:rsidRDefault="00AC2336" w:rsidP="00AC2336">
      <w:pPr>
        <w:rPr>
          <w:b/>
        </w:rPr>
      </w:pPr>
      <w:r w:rsidRPr="00AC2336">
        <w:rPr>
          <w:b/>
        </w:rPr>
        <w:t>Section 27.310  Drama/Theatre Arts</w:t>
      </w:r>
    </w:p>
    <w:p w:rsidR="00AC2336" w:rsidRPr="00AC2336" w:rsidRDefault="00AC2336" w:rsidP="00AC2336">
      <w:pPr>
        <w:rPr>
          <w:rFonts w:eastAsia="Calibri"/>
        </w:rPr>
      </w:pPr>
    </w:p>
    <w:p w:rsidR="000174EB" w:rsidRDefault="00AC2336" w:rsidP="00093935">
      <w:pPr>
        <w:rPr>
          <w:rFonts w:eastAsia="Calibri"/>
        </w:rPr>
      </w:pPr>
      <w:r w:rsidRPr="007050DB">
        <w:rPr>
          <w:rFonts w:eastAsia="Calibri"/>
        </w:rPr>
        <w:t xml:space="preserve">By October 1, 2024, </w:t>
      </w:r>
      <w:r w:rsidR="00BC23B1" w:rsidRPr="007050DB">
        <w:rPr>
          <w:rFonts w:eastAsia="Calibri"/>
        </w:rPr>
        <w:t xml:space="preserve">all </w:t>
      </w:r>
      <w:r w:rsidR="0090791B" w:rsidRPr="007050DB">
        <w:rPr>
          <w:rFonts w:eastAsia="Calibri"/>
        </w:rPr>
        <w:t>candidates for an endorsement in</w:t>
      </w:r>
      <w:r w:rsidRPr="007050DB">
        <w:rPr>
          <w:rFonts w:eastAsia="Calibri"/>
        </w:rPr>
        <w:t xml:space="preserve"> </w:t>
      </w:r>
      <w:r w:rsidR="00A727AE">
        <w:rPr>
          <w:rFonts w:eastAsia="Calibri"/>
        </w:rPr>
        <w:t>Drama/Theatre</w:t>
      </w:r>
      <w:r w:rsidRPr="007050DB">
        <w:rPr>
          <w:rFonts w:eastAsia="Calibri"/>
        </w:rPr>
        <w:t xml:space="preserve"> will be required to </w:t>
      </w:r>
      <w:r w:rsidR="006667DE" w:rsidRPr="007050DB">
        <w:rPr>
          <w:rFonts w:eastAsia="Calibri"/>
        </w:rPr>
        <w:t xml:space="preserve">complete a </w:t>
      </w:r>
      <w:r w:rsidR="007D4F95" w:rsidRPr="007050DB">
        <w:rPr>
          <w:rFonts w:eastAsia="Calibri"/>
        </w:rPr>
        <w:t>program</w:t>
      </w:r>
      <w:r w:rsidR="006667DE" w:rsidRPr="007050DB">
        <w:rPr>
          <w:rFonts w:eastAsia="Calibri"/>
        </w:rPr>
        <w:t xml:space="preserve"> aligned to</w:t>
      </w:r>
      <w:r w:rsidRPr="007050DB">
        <w:rPr>
          <w:rFonts w:eastAsia="Calibri"/>
        </w:rPr>
        <w:t xml:space="preserve"> </w:t>
      </w:r>
      <w:r w:rsidR="007D4F95" w:rsidRPr="007050DB">
        <w:rPr>
          <w:rFonts w:eastAsia="Calibri"/>
        </w:rPr>
        <w:t xml:space="preserve">the </w:t>
      </w:r>
      <w:r w:rsidRPr="007050DB">
        <w:rPr>
          <w:rFonts w:eastAsia="Calibri"/>
        </w:rPr>
        <w:t xml:space="preserve">National Association of Schools of Theatre Handbook </w:t>
      </w:r>
      <w:r w:rsidR="00990B01">
        <w:rPr>
          <w:rFonts w:eastAsia="Calibri"/>
        </w:rPr>
        <w:t xml:space="preserve">Competencies </w:t>
      </w:r>
      <w:r w:rsidRPr="007050DB">
        <w:rPr>
          <w:rFonts w:eastAsia="Calibri"/>
        </w:rPr>
        <w:t>(</w:t>
      </w:r>
      <w:r w:rsidR="005F3E32">
        <w:rPr>
          <w:rFonts w:eastAsia="Calibri"/>
        </w:rPr>
        <w:t>2020</w:t>
      </w:r>
      <w:r w:rsidRPr="007050DB">
        <w:rPr>
          <w:rFonts w:eastAsia="Calibri"/>
        </w:rPr>
        <w:t xml:space="preserve">), </w:t>
      </w:r>
      <w:r w:rsidR="0083546E" w:rsidRPr="007050DB">
        <w:rPr>
          <w:rFonts w:eastAsia="Calibri"/>
        </w:rPr>
        <w:t xml:space="preserve">published by </w:t>
      </w:r>
      <w:r w:rsidR="00E94AD4" w:rsidRPr="007050DB">
        <w:rPr>
          <w:rFonts w:eastAsia="Calibri"/>
        </w:rPr>
        <w:t xml:space="preserve">the </w:t>
      </w:r>
      <w:r w:rsidR="0083546E" w:rsidRPr="007050DB">
        <w:rPr>
          <w:rFonts w:eastAsia="Calibri"/>
        </w:rPr>
        <w:t xml:space="preserve">National Association of Schools of Theatre, </w:t>
      </w:r>
      <w:r w:rsidRPr="007050DB">
        <w:rPr>
          <w:rFonts w:eastAsia="Calibri"/>
        </w:rPr>
        <w:t>11250 Roger Bacon Drive, Suite 21</w:t>
      </w:r>
      <w:r w:rsidR="00BE01FA" w:rsidRPr="007050DB">
        <w:rPr>
          <w:rFonts w:eastAsia="Calibri"/>
        </w:rPr>
        <w:t>,</w:t>
      </w:r>
      <w:r w:rsidRPr="007050DB">
        <w:rPr>
          <w:rFonts w:eastAsia="Calibri"/>
        </w:rPr>
        <w:t xml:space="preserve"> Reston </w:t>
      </w:r>
      <w:r w:rsidRPr="007050DB">
        <w:rPr>
          <w:rFonts w:eastAsia="Calibri"/>
          <w:caps/>
        </w:rPr>
        <w:t xml:space="preserve">VA </w:t>
      </w:r>
      <w:r w:rsidRPr="007050DB">
        <w:rPr>
          <w:rFonts w:eastAsia="Calibri"/>
        </w:rPr>
        <w:t>20190</w:t>
      </w:r>
      <w:r w:rsidR="00BE01FA" w:rsidRPr="007050DB">
        <w:rPr>
          <w:rFonts w:eastAsia="Calibri"/>
        </w:rPr>
        <w:t>,</w:t>
      </w:r>
      <w:r w:rsidRPr="007050DB">
        <w:rPr>
          <w:rFonts w:eastAsia="Calibri"/>
        </w:rPr>
        <w:t xml:space="preserve"> and available at https://nast.arts-accredit.org/accreditation/standards-guidelines/handbook/. (No later amendments to or editions of these guidelines are incorporated.)</w:t>
      </w:r>
      <w:r w:rsidR="00A86613" w:rsidRPr="007050DB">
        <w:rPr>
          <w:rFonts w:eastAsia="Calibri"/>
        </w:rPr>
        <w:t xml:space="preserve"> The standards effective until </w:t>
      </w:r>
      <w:r w:rsidR="00E01BB9">
        <w:rPr>
          <w:rFonts w:eastAsia="Calibri"/>
        </w:rPr>
        <w:t>September 30</w:t>
      </w:r>
      <w:r w:rsidR="00A86613" w:rsidRPr="007050DB">
        <w:rPr>
          <w:rFonts w:eastAsia="Calibri"/>
        </w:rPr>
        <w:t>, 2024 are as follows:</w:t>
      </w:r>
    </w:p>
    <w:p w:rsidR="00A86613" w:rsidRDefault="00A86613" w:rsidP="00093935">
      <w:pPr>
        <w:rPr>
          <w:rFonts w:eastAsia="Calibri"/>
        </w:rPr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competent drama/theatre arts teacher possesses knowledge of the basic vocabulary of theatre, including elements, processes, and tools.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sensory elements, organizational principles, and expressive qualities of drama/theatre: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sensory elements – movement and sound spectacle;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organizational principles – plot and conflict, setting, character, language, rhythm, and unity;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expressive qualities – emotion, mood, ideas, and dynamics.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artistic process of drama/theatre: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comprehension – perceiving and responding;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translation – imaging and creating;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performance – communicating and evaluating.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tools of drama/theatre:  body, voice, and mind.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support tools in drama/theatre: costume, set, lights, props, makeup, and sound.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identifies and applies elements, processes, and tools within story-making, improvisation, and pantomime.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and applies the elements, processes, and tools within acting.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identifies and applies the elements, processes, and tools within directing.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identifies and applies the elements, processes, and tools within designing and craft.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identifies and applies the elements, processes, and tools within playwriting.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competent drama/theatre arts teacher possesses knowledge and skills needed to create the informal and formal processes utilizing elements of theatre.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voice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 principles of acting.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 principles of improvisation and pantomime.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creative drama, process drama, and story making.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understands the expressive qualities of mood, emotion, and ideas in a dramatic performance and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analyzes the development of voice and movement techniques.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applies voice techniques.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analyzes and applies characterization techniques and procedures.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analyzes and applies the principles of improvisation and pantomime.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applies creative and process drama and story-making techniques.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identifies factors and techniques in writing, selecting, and producing plays for performance.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analyzes and applies the use of sensory elements in dramatic performance and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analyzes and applies skills and techniques used in movement and </w:t>
      </w:r>
      <w:r>
        <w:lastRenderedPageBreak/>
        <w:t xml:space="preserve">stage blocking.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competent drama/theatre arts teacher possesses knowledge and skills needed to perform theatre within the given educational drama setting.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principles of design in a technical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theatre facilities and their characteristics.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directing techniques and procedures.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principles and techniques of auditioning, casting, and crew selection.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understands theatre auditorium management skills and concerns.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understands appropriate safety procedures and relevant legal requirements in a theatrical setting.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applies directing skills in stage movement and blocking.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applies actor-coaching skills.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applies oral interpretation skills.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applies skills in designing and constructing scenery.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applies skills and techniques in theatrical lighting and sound.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applies make-up skills and procedures.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applies costuming skills and procedures.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analyzes dramatic material for a theatrical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competent drama/theatre arts teacher possesses knowledge and skills needed to evaluate theatre using theatrical assessment criteria.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evaluation of students' theatrical performance.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  <w:t xml:space="preserve">understands specialized theatre arts instruction.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professional resources for theatre arts.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the assessment and interpretation of students' theatrical performance.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designs assessment strategies appropriate to specialized theatre arts instruction.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and uses professional resources for theatre arts.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competent drama/theatre arts teacher understands and analyzes the role of theatre and dramatic literature within a culture.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basic principles of theatre.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theatre and drama criticism.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analyzes the organizational principles of dramatic literature.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types of dramatic literature.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analyzes the use of literary techniques in dramatic literature.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competent drama/theatre arts teacher understands and analyzes the developments in and distinguishing characteristics of historical and contemporary theatrical works by style and period in a variety of cultures.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distinguishing characteristics of period and style found throughout the historical development of drama in a variety of cultures.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 historical development of theatrical performance and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  <w:t xml:space="preserve">analyzes the historical development of drama through characteristics of period and style.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the historical development of theatrical performance and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competent drama/theatre arts teacher understands and analyzes major works and playwrights from historical and contemporary periods within a variety of cultures.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theatre of the Classical Greek and Roman periods.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theatre of the Medieval, Elizabethan, and Jacobean periods.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theatre of the Renaissance.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theatre from the Restoration through 1800.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understands theatre of the 19</w:t>
      </w:r>
      <w:r w:rsidRPr="004A2D68">
        <w:rPr>
          <w:vertAlign w:val="superscript"/>
        </w:rPr>
        <w:t>th</w:t>
      </w:r>
      <w:r>
        <w:t xml:space="preserve"> and 20</w:t>
      </w:r>
      <w:r w:rsidRPr="004A2D68">
        <w:rPr>
          <w:vertAlign w:val="superscript"/>
        </w:rPr>
        <w:t>th</w:t>
      </w:r>
      <w:r>
        <w:t xml:space="preserve"> centuries.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understands contemporary American and world theatre.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understands theatrical traditions and dramatic literature of Asia, the Middle East, Africa, and Latin America.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analyzes the historical development of drama.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the major works of playwrights throughout the historical development of drama.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analyzes the historical development of theatrical performance and production.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analyzes how the functions of theatre shape and reflect ideas, issues, or themes in a variety of cultures.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competent drama/theatre arts teacher is able to relate knowledge and skills within and across the arts.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  <w:t xml:space="preserve">understands the function of theatre as an art form.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 relationship of theatre to other art forms.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 relationship of theatre to other subject areas.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analyzes the function of theatre as an art form.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the relationship of theatre to other art forms.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identifies ways to integrate theatre with other subject areas.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competent drama/theatre arts teacher understands and is able to apply pedagogical knowledge and skills appropriate to the teaching of the fine arts.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child development and the psychological principles of learning as they apply to drama/theatre education.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current age-appropriate and special needs methods and materials in all fields and levels of drama/theatre education.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the need for continuing study, self-evaluation, and professional growth.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drama/theatre arts teacher: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articulates a logical rationale for the role of drama/theatre in the school curriculum, including philosophical and social foundations for drama/theatre education.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and applies techniques for assessing students' backgrounds, aptitudes, skills, interests, and special needs appropriate to a school drama/theatre program.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develops age-appropriate learning experiences to meet identified needs.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identifies and applies teaching methods for integrating drama/theatre with other art forms and other subject areas at age-appropriate levels. </w:t>
      </w:r>
    </w:p>
    <w:p w:rsidR="00A86613" w:rsidRDefault="00A86613" w:rsidP="00161FC9">
      <w:pPr>
        <w:widowControl w:val="0"/>
        <w:autoSpaceDE w:val="0"/>
        <w:autoSpaceDN w:val="0"/>
        <w:adjustRightInd w:val="0"/>
      </w:pPr>
    </w:p>
    <w:p w:rsidR="00A86613" w:rsidRDefault="00A86613" w:rsidP="00A8661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identifies and applies technology appropriate for a school </w:t>
      </w:r>
      <w:r>
        <w:lastRenderedPageBreak/>
        <w:t xml:space="preserve">drama/theatre program at age-appropriate levels. </w:t>
      </w:r>
    </w:p>
    <w:p w:rsidR="00E01BB9" w:rsidRDefault="00E01BB9" w:rsidP="00161F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BB9" w:rsidRPr="00AC2336" w:rsidRDefault="00E01BB9" w:rsidP="00E01BB9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F21FD9">
        <w:t>8630</w:t>
      </w:r>
      <w:r>
        <w:t xml:space="preserve">, effective </w:t>
      </w:r>
      <w:r w:rsidR="00F21FD9">
        <w:t>May 12, 2020</w:t>
      </w:r>
      <w:r>
        <w:t>)</w:t>
      </w:r>
    </w:p>
    <w:sectPr w:rsidR="00E01BB9" w:rsidRPr="00AC23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36" w:rsidRDefault="00AC2336">
      <w:r>
        <w:separator/>
      </w:r>
    </w:p>
  </w:endnote>
  <w:endnote w:type="continuationSeparator" w:id="0">
    <w:p w:rsidR="00AC2336" w:rsidRDefault="00AC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36" w:rsidRDefault="00AC2336">
      <w:r>
        <w:separator/>
      </w:r>
    </w:p>
  </w:footnote>
  <w:footnote w:type="continuationSeparator" w:id="0">
    <w:p w:rsidR="00AC2336" w:rsidRDefault="00AC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205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FC9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0DD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E32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7DE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0D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F9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46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91B"/>
    <w:rsid w:val="00910413"/>
    <w:rsid w:val="00915C6D"/>
    <w:rsid w:val="009168BC"/>
    <w:rsid w:val="00916926"/>
    <w:rsid w:val="009169AC"/>
    <w:rsid w:val="00916CAF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A14"/>
    <w:rsid w:val="009602D3"/>
    <w:rsid w:val="00960C37"/>
    <w:rsid w:val="00961E38"/>
    <w:rsid w:val="00965A76"/>
    <w:rsid w:val="00966D51"/>
    <w:rsid w:val="0098276C"/>
    <w:rsid w:val="00983C53"/>
    <w:rsid w:val="00986F7E"/>
    <w:rsid w:val="00990B0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7AE"/>
    <w:rsid w:val="00A75A0E"/>
    <w:rsid w:val="00A809C5"/>
    <w:rsid w:val="00A86613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336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3B1"/>
    <w:rsid w:val="00BD0ED2"/>
    <w:rsid w:val="00BD5933"/>
    <w:rsid w:val="00BE01FA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3D38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BB9"/>
    <w:rsid w:val="00E0634B"/>
    <w:rsid w:val="00E11108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AD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FD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2D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E0984-3739-4C44-9DD3-74623EA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2020-04-21T16:34:00Z</dcterms:created>
  <dcterms:modified xsi:type="dcterms:W3CDTF">2020-06-12T16:47:00Z</dcterms:modified>
</cp:coreProperties>
</file>