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75A3" w14:textId="77777777" w:rsidR="00F41A57" w:rsidRDefault="00F41A57" w:rsidP="00F41A57">
      <w:pPr>
        <w:widowControl w:val="0"/>
        <w:autoSpaceDE w:val="0"/>
        <w:autoSpaceDN w:val="0"/>
        <w:adjustRightInd w:val="0"/>
      </w:pPr>
    </w:p>
    <w:p w14:paraId="7617BE9C" w14:textId="77777777" w:rsidR="00F41A57" w:rsidRDefault="00F41A57" w:rsidP="00F41A5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25.705  Purpose </w:t>
      </w:r>
      <w:r w:rsidR="00CD4A36">
        <w:rPr>
          <w:b/>
          <w:bCs/>
        </w:rPr>
        <w:t>−</w:t>
      </w:r>
      <w:r>
        <w:rPr>
          <w:b/>
          <w:bCs/>
        </w:rPr>
        <w:t xml:space="preserve"> Severability</w:t>
      </w:r>
      <w:r>
        <w:t xml:space="preserve"> </w:t>
      </w:r>
    </w:p>
    <w:p w14:paraId="07F8630E" w14:textId="77777777" w:rsidR="00F41A57" w:rsidRDefault="00F41A57" w:rsidP="00F41A57">
      <w:pPr>
        <w:widowControl w:val="0"/>
        <w:autoSpaceDE w:val="0"/>
        <w:autoSpaceDN w:val="0"/>
        <w:adjustRightInd w:val="0"/>
      </w:pPr>
    </w:p>
    <w:p w14:paraId="5EFCD7A4" w14:textId="77777777" w:rsidR="00F41A57" w:rsidRDefault="00F41A57" w:rsidP="00F41A5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Subpart establishes procedures and requirements for the Illinois </w:t>
      </w:r>
      <w:r w:rsidR="000841B7">
        <w:t>Licensure</w:t>
      </w:r>
      <w:r>
        <w:t xml:space="preserve"> Testing System, as required by Section </w:t>
      </w:r>
      <w:proofErr w:type="spellStart"/>
      <w:r w:rsidR="000841B7">
        <w:t>21B</w:t>
      </w:r>
      <w:proofErr w:type="spellEnd"/>
      <w:r w:rsidR="000841B7">
        <w:t>-30</w:t>
      </w:r>
      <w:r>
        <w:t xml:space="preserve"> of </w:t>
      </w:r>
      <w:r w:rsidR="001E501B">
        <w:t>the</w:t>
      </w:r>
      <w:r>
        <w:t xml:space="preserve"> Code. </w:t>
      </w:r>
    </w:p>
    <w:p w14:paraId="24E99A54" w14:textId="50E033C4" w:rsidR="00A455BB" w:rsidRDefault="00A455BB" w:rsidP="00D67AE0">
      <w:pPr>
        <w:widowControl w:val="0"/>
        <w:autoSpaceDE w:val="0"/>
        <w:autoSpaceDN w:val="0"/>
        <w:adjustRightInd w:val="0"/>
      </w:pPr>
    </w:p>
    <w:p w14:paraId="30D243A3" w14:textId="77777777" w:rsidR="00F41A57" w:rsidRDefault="00D67AE0" w:rsidP="00F41A57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A455BB">
        <w:t>)</w:t>
      </w:r>
      <w:r w:rsidR="00A455BB">
        <w:tab/>
      </w:r>
      <w:r w:rsidR="00F41A57">
        <w:t xml:space="preserve">If any provision of this Subpart or application </w:t>
      </w:r>
      <w:r w:rsidR="00EE2F3F">
        <w:t xml:space="preserve">of </w:t>
      </w:r>
      <w:r w:rsidR="004F3D8B">
        <w:t>that provision</w:t>
      </w:r>
      <w:r w:rsidR="00F41A57">
        <w:t xml:space="preserve"> to any person or circumstance is held i</w:t>
      </w:r>
      <w:r w:rsidR="001A5369">
        <w:t>n</w:t>
      </w:r>
      <w:r w:rsidR="00F41A57">
        <w:t xml:space="preserve">valid, </w:t>
      </w:r>
      <w:r w:rsidR="001E501B">
        <w:t>its</w:t>
      </w:r>
      <w:r w:rsidR="00F41A57">
        <w:t xml:space="preserve"> invalidity shall not affect other provisions or applications of this Sub</w:t>
      </w:r>
      <w:r w:rsidR="00CD4A36">
        <w:t>p</w:t>
      </w:r>
      <w:r w:rsidR="00F41A57">
        <w:t xml:space="preserve">art </w:t>
      </w:r>
      <w:r w:rsidR="001E501B">
        <w:t>that</w:t>
      </w:r>
      <w:r w:rsidR="00F41A57">
        <w:t xml:space="preserve"> can be given effect without the invalid provision or application, and to this end the provisions of this Subpart are declared to be severable. </w:t>
      </w:r>
    </w:p>
    <w:p w14:paraId="0D7983C2" w14:textId="77777777" w:rsidR="00F41A57" w:rsidRDefault="00F41A57" w:rsidP="00D67AE0">
      <w:pPr>
        <w:widowControl w:val="0"/>
        <w:autoSpaceDE w:val="0"/>
        <w:autoSpaceDN w:val="0"/>
        <w:adjustRightInd w:val="0"/>
      </w:pPr>
    </w:p>
    <w:p w14:paraId="09C05E28" w14:textId="77777777" w:rsidR="000841B7" w:rsidRPr="00D55B37" w:rsidRDefault="00D67AE0">
      <w:pPr>
        <w:pStyle w:val="JCARSourceNote"/>
        <w:ind w:left="720"/>
      </w:pPr>
      <w:r>
        <w:t>(Source:  Amended at 4</w:t>
      </w:r>
      <w:r w:rsidR="00646C88">
        <w:t>5</w:t>
      </w:r>
      <w:r>
        <w:t xml:space="preserve"> Ill. Reg. </w:t>
      </w:r>
      <w:r w:rsidR="0024092F">
        <w:t>7269</w:t>
      </w:r>
      <w:r>
        <w:t xml:space="preserve">, effective </w:t>
      </w:r>
      <w:r w:rsidR="0024092F">
        <w:t>June 3, 2021</w:t>
      </w:r>
      <w:r>
        <w:t>)</w:t>
      </w:r>
    </w:p>
    <w:sectPr w:rsidR="000841B7" w:rsidRPr="00D55B37" w:rsidSect="00F41A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1A57"/>
    <w:rsid w:val="000841B7"/>
    <w:rsid w:val="00107B07"/>
    <w:rsid w:val="001A4DAE"/>
    <w:rsid w:val="001A5369"/>
    <w:rsid w:val="001E501B"/>
    <w:rsid w:val="0024092F"/>
    <w:rsid w:val="002C34C4"/>
    <w:rsid w:val="004F3D8B"/>
    <w:rsid w:val="005B0B9F"/>
    <w:rsid w:val="005C3366"/>
    <w:rsid w:val="00646C88"/>
    <w:rsid w:val="007A014A"/>
    <w:rsid w:val="007C08DB"/>
    <w:rsid w:val="00835A3F"/>
    <w:rsid w:val="0090365D"/>
    <w:rsid w:val="00A455BB"/>
    <w:rsid w:val="00A71769"/>
    <w:rsid w:val="00AE30FB"/>
    <w:rsid w:val="00CD4A36"/>
    <w:rsid w:val="00D40217"/>
    <w:rsid w:val="00D448B5"/>
    <w:rsid w:val="00D67AE0"/>
    <w:rsid w:val="00EB20BE"/>
    <w:rsid w:val="00EE2F3F"/>
    <w:rsid w:val="00F01804"/>
    <w:rsid w:val="00F03B74"/>
    <w:rsid w:val="00F41A57"/>
    <w:rsid w:val="00FC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F04AB5"/>
  <w15:docId w15:val="{1A47F58C-C5FD-4137-A234-0D07A8C6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E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Shipley, Melissa A.</cp:lastModifiedBy>
  <cp:revision>4</cp:revision>
  <dcterms:created xsi:type="dcterms:W3CDTF">2021-05-20T18:23:00Z</dcterms:created>
  <dcterms:modified xsi:type="dcterms:W3CDTF">2024-06-06T14:27:00Z</dcterms:modified>
</cp:coreProperties>
</file>