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038" w:rsidRDefault="00CC4038" w:rsidP="00CC4038">
      <w:pPr>
        <w:widowControl w:val="0"/>
        <w:autoSpaceDE w:val="0"/>
        <w:autoSpaceDN w:val="0"/>
        <w:adjustRightInd w:val="0"/>
      </w:pPr>
      <w:bookmarkStart w:id="0" w:name="_GoBack"/>
      <w:bookmarkEnd w:id="0"/>
    </w:p>
    <w:p w:rsidR="00CC4038" w:rsidRDefault="00CC4038" w:rsidP="00CC4038">
      <w:pPr>
        <w:widowControl w:val="0"/>
        <w:autoSpaceDE w:val="0"/>
        <w:autoSpaceDN w:val="0"/>
        <w:adjustRightInd w:val="0"/>
      </w:pPr>
      <w:r>
        <w:rPr>
          <w:b/>
          <w:bCs/>
        </w:rPr>
        <w:t>Section 1.90  System of Rewards and Recognition</w:t>
      </w:r>
      <w:r w:rsidR="00D755E2">
        <w:rPr>
          <w:b/>
          <w:bCs/>
        </w:rPr>
        <w:t xml:space="preserve"> − The Illinois Honor Roll</w:t>
      </w:r>
      <w:r>
        <w:t xml:space="preserve"> </w:t>
      </w:r>
    </w:p>
    <w:p w:rsidR="00CC4038" w:rsidRDefault="00CC4038" w:rsidP="00CC4038">
      <w:pPr>
        <w:widowControl w:val="0"/>
        <w:autoSpaceDE w:val="0"/>
        <w:autoSpaceDN w:val="0"/>
        <w:adjustRightInd w:val="0"/>
      </w:pPr>
    </w:p>
    <w:p w:rsidR="00D755E2" w:rsidRPr="00666577" w:rsidRDefault="00D755E2" w:rsidP="00D755E2">
      <w:r w:rsidRPr="00666577">
        <w:t>The State Board of Education shall recognize schools for academic performance in three separate categories as provided in this Section.</w:t>
      </w:r>
    </w:p>
    <w:p w:rsidR="00D755E2" w:rsidRPr="00666577" w:rsidRDefault="00D755E2" w:rsidP="00D755E2"/>
    <w:p w:rsidR="00D755E2" w:rsidRPr="00666577" w:rsidRDefault="00D755E2" w:rsidP="00D755E2">
      <w:pPr>
        <w:ind w:left="1440" w:hanging="720"/>
      </w:pPr>
      <w:r w:rsidRPr="00666577">
        <w:t>a)</w:t>
      </w:r>
      <w:r>
        <w:tab/>
      </w:r>
      <w:r w:rsidRPr="00666577">
        <w:t>Criteria for Spotlight Schools</w:t>
      </w:r>
    </w:p>
    <w:p w:rsidR="00D755E2" w:rsidRPr="00666577" w:rsidRDefault="00D755E2" w:rsidP="00D755E2">
      <w:pPr>
        <w:ind w:left="720"/>
      </w:pPr>
    </w:p>
    <w:p w:rsidR="00D755E2" w:rsidRPr="00666577" w:rsidRDefault="00D755E2" w:rsidP="00D755E2">
      <w:pPr>
        <w:ind w:left="2160" w:hanging="720"/>
      </w:pPr>
      <w:r w:rsidRPr="00666577">
        <w:t>1)</w:t>
      </w:r>
      <w:r>
        <w:tab/>
      </w:r>
      <w:r w:rsidRPr="00666577">
        <w:t>The school made adequate yearly progress in the two most recent school years;</w:t>
      </w:r>
    </w:p>
    <w:p w:rsidR="00D755E2" w:rsidRPr="00666577" w:rsidRDefault="00D755E2" w:rsidP="00D755E2">
      <w:pPr>
        <w:ind w:left="1440"/>
      </w:pPr>
    </w:p>
    <w:p w:rsidR="00D755E2" w:rsidRPr="00666577" w:rsidRDefault="00D755E2" w:rsidP="00D755E2">
      <w:pPr>
        <w:ind w:left="2160" w:hanging="720"/>
      </w:pPr>
      <w:r w:rsidRPr="00666577">
        <w:t>2)</w:t>
      </w:r>
      <w:r>
        <w:tab/>
      </w:r>
      <w:r w:rsidRPr="00666577">
        <w:t>At least 50 percent of the students enrolled in the school in the most recent school year were classified as low-income students;</w:t>
      </w:r>
    </w:p>
    <w:p w:rsidR="00D755E2" w:rsidRPr="00666577" w:rsidRDefault="00D755E2" w:rsidP="00D755E2">
      <w:pPr>
        <w:ind w:left="1440"/>
      </w:pPr>
    </w:p>
    <w:p w:rsidR="00D755E2" w:rsidRPr="00666577" w:rsidRDefault="00D755E2" w:rsidP="00D755E2">
      <w:pPr>
        <w:ind w:left="2160" w:hanging="720"/>
      </w:pPr>
      <w:r w:rsidRPr="00666577">
        <w:t>3)</w:t>
      </w:r>
      <w:r>
        <w:tab/>
      </w:r>
      <w:r w:rsidRPr="00666577">
        <w:t>At least 60 percent of the scores relevant to adequate yearly progress that were attained by the school</w:t>
      </w:r>
      <w:r w:rsidR="00481247">
        <w:t>'</w:t>
      </w:r>
      <w:r w:rsidRPr="00666577">
        <w:t>s students in the most recent school year were classified as demonstrating proficiency (see Section 1.30(h) of this Part); and</w:t>
      </w:r>
    </w:p>
    <w:p w:rsidR="00D755E2" w:rsidRPr="00666577" w:rsidRDefault="00D755E2" w:rsidP="00D755E2">
      <w:pPr>
        <w:ind w:left="2160" w:hanging="720"/>
      </w:pPr>
    </w:p>
    <w:p w:rsidR="00D755E2" w:rsidRPr="00666577" w:rsidRDefault="00D755E2" w:rsidP="00D755E2">
      <w:pPr>
        <w:ind w:left="2160" w:hanging="720"/>
      </w:pPr>
      <w:r w:rsidRPr="00666577">
        <w:t>4)</w:t>
      </w:r>
      <w:r>
        <w:tab/>
      </w:r>
      <w:r w:rsidRPr="00666577">
        <w:t>At least 50 percent of the scores relevant to adequate yearly progress that were attained by the school</w:t>
      </w:r>
      <w:r w:rsidR="00481247">
        <w:t>'</w:t>
      </w:r>
      <w:r w:rsidRPr="00666577">
        <w:t>s students in the two school years immediately prior to the most recent school year were classified as demonstrating proficiency.</w:t>
      </w:r>
    </w:p>
    <w:p w:rsidR="00D755E2" w:rsidRPr="00666577" w:rsidRDefault="00D755E2" w:rsidP="00D755E2">
      <w:pPr>
        <w:ind w:left="2160" w:hanging="720"/>
      </w:pPr>
    </w:p>
    <w:p w:rsidR="00D755E2" w:rsidRDefault="00D755E2" w:rsidP="00481247">
      <w:pPr>
        <w:numPr>
          <w:ilvl w:val="0"/>
          <w:numId w:val="1"/>
        </w:numPr>
      </w:pPr>
      <w:r w:rsidRPr="00666577">
        <w:t>Criteria for the Academic Improvement Award</w:t>
      </w:r>
    </w:p>
    <w:p w:rsidR="00D755E2" w:rsidRPr="00666577" w:rsidRDefault="00D755E2" w:rsidP="00D755E2">
      <w:pPr>
        <w:ind w:left="1440"/>
      </w:pPr>
      <w:r w:rsidRPr="00666577">
        <w:t>The school made significant academic improvement by showing, with respect to its students</w:t>
      </w:r>
      <w:r w:rsidR="002F04DE">
        <w:t>'</w:t>
      </w:r>
      <w:r w:rsidRPr="00666577">
        <w:t xml:space="preserve"> scores that are relevant to adequate yearly progress and were classified as demonstrating proficiency, either:</w:t>
      </w:r>
    </w:p>
    <w:p w:rsidR="00D755E2" w:rsidRPr="00666577" w:rsidRDefault="00D755E2" w:rsidP="00D755E2">
      <w:pPr>
        <w:ind w:left="2160" w:hanging="720"/>
      </w:pPr>
    </w:p>
    <w:p w:rsidR="00D755E2" w:rsidRPr="00666577" w:rsidRDefault="00D755E2" w:rsidP="00D755E2">
      <w:pPr>
        <w:ind w:left="2160" w:hanging="720"/>
      </w:pPr>
      <w:r w:rsidRPr="00666577">
        <w:t>1)</w:t>
      </w:r>
      <w:r>
        <w:tab/>
      </w:r>
      <w:r w:rsidRPr="00666577">
        <w:t>at least a 7.5 percent increase for the most recent school year when compared to the immediately preceding school year</w:t>
      </w:r>
      <w:r w:rsidR="00481247">
        <w:t>;</w:t>
      </w:r>
      <w:r w:rsidRPr="00666577">
        <w:t xml:space="preserve"> or</w:t>
      </w:r>
    </w:p>
    <w:p w:rsidR="00D755E2" w:rsidRPr="00666577" w:rsidRDefault="00D755E2" w:rsidP="00D755E2">
      <w:pPr>
        <w:ind w:left="2160" w:hanging="720"/>
      </w:pPr>
    </w:p>
    <w:p w:rsidR="00D755E2" w:rsidRPr="00666577" w:rsidRDefault="00D755E2" w:rsidP="00D755E2">
      <w:pPr>
        <w:ind w:left="2160" w:hanging="720"/>
      </w:pPr>
      <w:r w:rsidRPr="00666577">
        <w:t>2)</w:t>
      </w:r>
      <w:r>
        <w:tab/>
      </w:r>
      <w:r w:rsidRPr="00666577">
        <w:t>at least a 15 percent cumulative increase for the most recent school year when compared to the school year two years before that year, provided that during that time there has been no decrease in the percentage from any one year to the next.</w:t>
      </w:r>
    </w:p>
    <w:p w:rsidR="00D755E2" w:rsidRPr="00666577" w:rsidRDefault="00D755E2" w:rsidP="00D755E2">
      <w:pPr>
        <w:ind w:left="3600" w:hanging="720"/>
      </w:pPr>
    </w:p>
    <w:p w:rsidR="00D755E2" w:rsidRPr="00666577" w:rsidRDefault="00D755E2" w:rsidP="00D755E2">
      <w:pPr>
        <w:ind w:left="1440" w:hanging="720"/>
      </w:pPr>
      <w:r w:rsidRPr="00666577">
        <w:t>c)</w:t>
      </w:r>
      <w:r>
        <w:tab/>
      </w:r>
      <w:r w:rsidRPr="00666577">
        <w:t>Criteria for the Academic Excellence Award</w:t>
      </w:r>
    </w:p>
    <w:p w:rsidR="00D755E2" w:rsidRPr="00666577" w:rsidRDefault="00D755E2" w:rsidP="00D755E2">
      <w:pPr>
        <w:ind w:left="1440"/>
      </w:pPr>
      <w:r w:rsidRPr="00666577">
        <w:t>The school made adequate yearly progress in the two most recent school years and:</w:t>
      </w:r>
    </w:p>
    <w:p w:rsidR="00D755E2" w:rsidRPr="00666577" w:rsidRDefault="00D755E2" w:rsidP="00D755E2">
      <w:pPr>
        <w:ind w:left="1440"/>
      </w:pPr>
    </w:p>
    <w:p w:rsidR="00D755E2" w:rsidRPr="00666577" w:rsidRDefault="00D755E2" w:rsidP="00D755E2">
      <w:pPr>
        <w:ind w:left="2160" w:hanging="720"/>
      </w:pPr>
      <w:r w:rsidRPr="00666577">
        <w:t>1)</w:t>
      </w:r>
      <w:r>
        <w:tab/>
      </w:r>
      <w:r w:rsidRPr="00666577">
        <w:t>The school served any of Grades 8 and below only and at least 90 percent of its students</w:t>
      </w:r>
      <w:r w:rsidR="00481247">
        <w:t>'</w:t>
      </w:r>
      <w:r w:rsidRPr="00666577">
        <w:t xml:space="preserve"> scores that are relevant to adequate yearly progress were classified as demonstrating proficiency for the three most recent school years;</w:t>
      </w:r>
    </w:p>
    <w:p w:rsidR="00D755E2" w:rsidRPr="00666577" w:rsidRDefault="00D755E2" w:rsidP="00D755E2">
      <w:pPr>
        <w:ind w:left="1440"/>
      </w:pPr>
    </w:p>
    <w:p w:rsidR="00D755E2" w:rsidRPr="00666577" w:rsidRDefault="00D755E2" w:rsidP="00D755E2">
      <w:pPr>
        <w:ind w:left="2160" w:hanging="720"/>
      </w:pPr>
      <w:r w:rsidRPr="00666577">
        <w:lastRenderedPageBreak/>
        <w:t>2)</w:t>
      </w:r>
      <w:r>
        <w:tab/>
      </w:r>
      <w:r w:rsidRPr="00666577">
        <w:t>The school served any of Grades 9 through 12 only and at least 80 percent of its students</w:t>
      </w:r>
      <w:r w:rsidR="00481247">
        <w:t>'</w:t>
      </w:r>
      <w:r w:rsidRPr="00666577">
        <w:t xml:space="preserve"> scores that are relevant to adequate yearly progress were classified as demonstrating proficiency for the three most recent school years; or</w:t>
      </w:r>
    </w:p>
    <w:p w:rsidR="00D755E2" w:rsidRPr="00666577" w:rsidRDefault="00D755E2" w:rsidP="00D755E2">
      <w:pPr>
        <w:ind w:left="2160" w:hanging="720"/>
      </w:pPr>
    </w:p>
    <w:p w:rsidR="00D755E2" w:rsidRDefault="00D755E2" w:rsidP="00D755E2">
      <w:pPr>
        <w:ind w:left="2160" w:hanging="720"/>
      </w:pPr>
      <w:r w:rsidRPr="00666577">
        <w:t>3)</w:t>
      </w:r>
      <w:r>
        <w:tab/>
      </w:r>
      <w:r w:rsidRPr="00666577">
        <w:t>The school served one or more grades below Grade 9 as well as one or more grades above Grade 8 and met the criteria stated in both subsection (c)(1) and subsection (c)(2) of this Section.</w:t>
      </w:r>
    </w:p>
    <w:p w:rsidR="00CC4038" w:rsidRDefault="00CC4038" w:rsidP="00CC4038">
      <w:pPr>
        <w:widowControl w:val="0"/>
        <w:autoSpaceDE w:val="0"/>
        <w:autoSpaceDN w:val="0"/>
        <w:adjustRightInd w:val="0"/>
        <w:ind w:left="1440" w:hanging="720"/>
      </w:pPr>
    </w:p>
    <w:p w:rsidR="00D755E2" w:rsidRPr="00D55B37" w:rsidRDefault="00D755E2">
      <w:pPr>
        <w:pStyle w:val="JCARSourceNote"/>
        <w:ind w:left="720"/>
      </w:pPr>
      <w:r w:rsidRPr="00D55B37">
        <w:t xml:space="preserve">(Source:  </w:t>
      </w:r>
      <w:r>
        <w:t>Amended</w:t>
      </w:r>
      <w:r w:rsidRPr="00D55B37">
        <w:t xml:space="preserve"> at 2</w:t>
      </w:r>
      <w:r>
        <w:t>9</w:t>
      </w:r>
      <w:r w:rsidRPr="00D55B37">
        <w:t xml:space="preserve"> Ill. Reg. </w:t>
      </w:r>
      <w:r w:rsidR="00D91D15">
        <w:t>19891</w:t>
      </w:r>
      <w:r w:rsidRPr="00D55B37">
        <w:t xml:space="preserve">, effective </w:t>
      </w:r>
      <w:r w:rsidR="00D91D15">
        <w:t>November 23, 2005</w:t>
      </w:r>
      <w:r w:rsidRPr="00D55B37">
        <w:t>)</w:t>
      </w:r>
    </w:p>
    <w:sectPr w:rsidR="00D755E2" w:rsidRPr="00D55B37" w:rsidSect="00CC40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E7987"/>
    <w:multiLevelType w:val="hybridMultilevel"/>
    <w:tmpl w:val="04CC42EE"/>
    <w:lvl w:ilvl="0" w:tplc="4368650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4038"/>
    <w:rsid w:val="000271CE"/>
    <w:rsid w:val="000404F8"/>
    <w:rsid w:val="00056606"/>
    <w:rsid w:val="002F04DE"/>
    <w:rsid w:val="00481247"/>
    <w:rsid w:val="005452D5"/>
    <w:rsid w:val="005C3366"/>
    <w:rsid w:val="005F3D34"/>
    <w:rsid w:val="00672C1E"/>
    <w:rsid w:val="00A454BD"/>
    <w:rsid w:val="00CC4038"/>
    <w:rsid w:val="00D755E2"/>
    <w:rsid w:val="00D9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5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75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2012-06-22T00:18:00Z</dcterms:created>
  <dcterms:modified xsi:type="dcterms:W3CDTF">2012-06-22T00:18:00Z</dcterms:modified>
</cp:coreProperties>
</file>