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E7" w:rsidRDefault="005F4CE7" w:rsidP="005F4C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114B" w:rsidRDefault="005F4CE7" w:rsidP="005F4CE7">
      <w:pPr>
        <w:widowControl w:val="0"/>
        <w:autoSpaceDE w:val="0"/>
        <w:autoSpaceDN w:val="0"/>
        <w:adjustRightInd w:val="0"/>
        <w:jc w:val="center"/>
      </w:pPr>
      <w:r>
        <w:t>SUBPART A:  PROTECTION OF UNMARKED HUMAN BURIAL SITES</w:t>
      </w:r>
    </w:p>
    <w:p w:rsidR="005F4CE7" w:rsidRDefault="005F4CE7" w:rsidP="005F4CE7">
      <w:pPr>
        <w:widowControl w:val="0"/>
        <w:autoSpaceDE w:val="0"/>
        <w:autoSpaceDN w:val="0"/>
        <w:adjustRightInd w:val="0"/>
        <w:jc w:val="center"/>
      </w:pPr>
      <w:r>
        <w:t>AND UNREGISTERED</w:t>
      </w:r>
      <w:r w:rsidR="00EF114B">
        <w:t xml:space="preserve"> </w:t>
      </w:r>
      <w:r>
        <w:t>GRAVES</w:t>
      </w:r>
    </w:p>
    <w:sectPr w:rsidR="005F4CE7" w:rsidSect="005F4C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CE7"/>
    <w:rsid w:val="005C3366"/>
    <w:rsid w:val="005F4CE7"/>
    <w:rsid w:val="006520DD"/>
    <w:rsid w:val="007D7EDD"/>
    <w:rsid w:val="00DD0047"/>
    <w:rsid w:val="00E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PROTECTION OF UNMARKED HUMAN BURIAL SITES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PROTECTION OF UNMARKED HUMAN BURIAL SITES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