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05C5" w:rsidRDefault="004F05C5" w:rsidP="004F05C5">
      <w:pPr>
        <w:widowControl w:val="0"/>
        <w:autoSpaceDE w:val="0"/>
        <w:autoSpaceDN w:val="0"/>
        <w:adjustRightInd w:val="0"/>
      </w:pPr>
      <w:bookmarkStart w:id="0" w:name="_GoBack"/>
      <w:bookmarkEnd w:id="0"/>
    </w:p>
    <w:p w:rsidR="004F05C5" w:rsidRDefault="004F05C5" w:rsidP="004F05C5">
      <w:pPr>
        <w:widowControl w:val="0"/>
        <w:autoSpaceDE w:val="0"/>
        <w:autoSpaceDN w:val="0"/>
        <w:adjustRightInd w:val="0"/>
      </w:pPr>
      <w:r>
        <w:rPr>
          <w:b/>
          <w:bCs/>
        </w:rPr>
        <w:t>Section 3730.106  Computation of Time</w:t>
      </w:r>
      <w:r>
        <w:t xml:space="preserve"> </w:t>
      </w:r>
    </w:p>
    <w:p w:rsidR="004F05C5" w:rsidRDefault="004F05C5" w:rsidP="004F05C5">
      <w:pPr>
        <w:widowControl w:val="0"/>
        <w:autoSpaceDE w:val="0"/>
        <w:autoSpaceDN w:val="0"/>
        <w:adjustRightInd w:val="0"/>
      </w:pPr>
    </w:p>
    <w:p w:rsidR="004F05C5" w:rsidRDefault="004F05C5" w:rsidP="004F05C5">
      <w:pPr>
        <w:widowControl w:val="0"/>
        <w:autoSpaceDE w:val="0"/>
        <w:autoSpaceDN w:val="0"/>
        <w:adjustRightInd w:val="0"/>
        <w:ind w:left="1440" w:hanging="720"/>
      </w:pPr>
      <w:r>
        <w:t>a)</w:t>
      </w:r>
      <w:r>
        <w:tab/>
        <w:t xml:space="preserve">Computation of any period of time prescribed by these rules or the Act shall begin with the first business day following the day on which the act, event or development initiating such period of time occurs, and shall run until the end of the last day, or the next following business day if the last day is a Saturday, Sunday or legal holiday.  Where the period of time is five days or less, Saturdays, Sundays and legal holidays shall be excluded in the computation of time. </w:t>
      </w:r>
    </w:p>
    <w:p w:rsidR="00F64AC8" w:rsidRDefault="00F64AC8" w:rsidP="004F05C5">
      <w:pPr>
        <w:widowControl w:val="0"/>
        <w:autoSpaceDE w:val="0"/>
        <w:autoSpaceDN w:val="0"/>
        <w:adjustRightInd w:val="0"/>
        <w:ind w:left="1440" w:hanging="720"/>
      </w:pPr>
    </w:p>
    <w:p w:rsidR="004F05C5" w:rsidRDefault="004F05C5" w:rsidP="004F05C5">
      <w:pPr>
        <w:widowControl w:val="0"/>
        <w:autoSpaceDE w:val="0"/>
        <w:autoSpaceDN w:val="0"/>
        <w:adjustRightInd w:val="0"/>
        <w:ind w:left="1440" w:hanging="720"/>
      </w:pPr>
      <w:r>
        <w:t>b)</w:t>
      </w:r>
      <w:r>
        <w:tab/>
        <w:t xml:space="preserve">Notice requirements shall be construed to mean notice received, but proof that notice was dispatched by means reasonably calculated to be received by the prescribed date shall be prima facie proof that notice was timely received. </w:t>
      </w:r>
    </w:p>
    <w:sectPr w:rsidR="004F05C5" w:rsidSect="004F05C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F05C5"/>
    <w:rsid w:val="004F05C5"/>
    <w:rsid w:val="005C3366"/>
    <w:rsid w:val="00A25944"/>
    <w:rsid w:val="00D47992"/>
    <w:rsid w:val="00DE6E11"/>
    <w:rsid w:val="00F64A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643</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3730</vt:lpstr>
    </vt:vector>
  </TitlesOfParts>
  <Company>State of Illinois</Company>
  <LinksUpToDate>false</LinksUpToDate>
  <CharactersWithSpaces>754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3730</dc:title>
  <dc:subject/>
  <dc:creator>Illinois General Assembly</dc:creator>
  <cp:keywords/>
  <dc:description/>
  <cp:lastModifiedBy>Roberts, John</cp:lastModifiedBy>
  <cp:revision>3</cp:revision>
  <dcterms:created xsi:type="dcterms:W3CDTF">2012-06-21T23:28:00Z</dcterms:created>
  <dcterms:modified xsi:type="dcterms:W3CDTF">2012-06-21T23:28:00Z</dcterms:modified>
</cp:coreProperties>
</file>