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B" w:rsidRDefault="00721BFB" w:rsidP="00721BFB">
      <w:pPr>
        <w:widowControl w:val="0"/>
        <w:autoSpaceDE w:val="0"/>
        <w:autoSpaceDN w:val="0"/>
        <w:adjustRightInd w:val="0"/>
      </w:pPr>
    </w:p>
    <w:p w:rsidR="00721BFB" w:rsidRDefault="00721BFB" w:rsidP="00721BFB">
      <w:pPr>
        <w:widowControl w:val="0"/>
        <w:autoSpaceDE w:val="0"/>
        <w:autoSpaceDN w:val="0"/>
        <w:adjustRightInd w:val="0"/>
      </w:pPr>
      <w:r>
        <w:t>AUTHORITY:  Implementing and authorized by Sections 1 and 4(1) and (5) of the State Parks Act [20 ILCS 835], and by Sections 805-305 and 805-515 of the Civil Administrative Code of Illinois [20 ILCS 805</w:t>
      </w:r>
      <w:bookmarkStart w:id="0" w:name="_GoBack"/>
      <w:bookmarkEnd w:id="0"/>
      <w:r>
        <w:t xml:space="preserve">]. </w:t>
      </w:r>
    </w:p>
    <w:sectPr w:rsidR="00721BFB" w:rsidSect="004D37A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DC7"/>
    <w:rsid w:val="002A7789"/>
    <w:rsid w:val="003D6820"/>
    <w:rsid w:val="004D37A8"/>
    <w:rsid w:val="00721BFB"/>
    <w:rsid w:val="00B82182"/>
    <w:rsid w:val="00BD0E04"/>
    <w:rsid w:val="00C3060D"/>
    <w:rsid w:val="00DE0DC7"/>
    <w:rsid w:val="00E0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5EDB61-311F-49E8-8150-3EBD912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 and 4(1) and (5) of the State Parks Act [20 ILCS 835/1 and 4(1) and (5)]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 and 4(1) and (5) of the State Parks Act [20 ILCS 835/1 and 4(1) and (5)]</dc:title>
  <dc:subject/>
  <dc:creator>ThomasVD</dc:creator>
  <cp:keywords/>
  <dc:description/>
  <cp:lastModifiedBy>Thomas, Vicki D.</cp:lastModifiedBy>
  <cp:revision>4</cp:revision>
  <dcterms:created xsi:type="dcterms:W3CDTF">2012-06-21T22:37:00Z</dcterms:created>
  <dcterms:modified xsi:type="dcterms:W3CDTF">2019-04-03T21:13:00Z</dcterms:modified>
</cp:coreProperties>
</file>