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71" w:rsidRDefault="000F4C71" w:rsidP="000F4C71"/>
    <w:p w:rsidR="000F4C71" w:rsidRPr="00053B1B" w:rsidRDefault="000F4C71" w:rsidP="000F4C71">
      <w:pPr>
        <w:rPr>
          <w:b/>
        </w:rPr>
      </w:pPr>
      <w:r w:rsidRPr="00053B1B">
        <w:rPr>
          <w:b/>
        </w:rPr>
        <w:t>Section 1900.1410  Testing and Certification of Wagering Equipment</w:t>
      </w:r>
    </w:p>
    <w:p w:rsidR="000F4C71" w:rsidRPr="00053B1B" w:rsidRDefault="000F4C71" w:rsidP="000F4C71"/>
    <w:p w:rsidR="000F4C71" w:rsidRPr="00053B1B" w:rsidRDefault="000F4C71" w:rsidP="000F4C71">
      <w:pPr>
        <w:ind w:left="1440" w:hanging="720"/>
      </w:pPr>
      <w:r w:rsidRPr="00053B1B">
        <w:t>a)</w:t>
      </w:r>
      <w:r>
        <w:tab/>
      </w:r>
      <w:r w:rsidRPr="00053B1B">
        <w:t>All wagering equipment must be tested by an independent outside testing laboratory licensed pursuant to the Illinois Gambling Act and 86 Ill. Adm. Code 3000.287 prior to sale or distribution by a supplier licensee.</w:t>
      </w:r>
    </w:p>
    <w:p w:rsidR="000F4C71" w:rsidRPr="00053B1B" w:rsidRDefault="000F4C71" w:rsidP="000F4C71"/>
    <w:p w:rsidR="00425342" w:rsidRPr="00425342" w:rsidRDefault="00425342" w:rsidP="00425342">
      <w:pPr>
        <w:ind w:left="1440" w:hanging="720"/>
        <w:rPr>
          <w:szCs w:val="24"/>
        </w:rPr>
      </w:pPr>
      <w:r>
        <w:rPr>
          <w:szCs w:val="24"/>
        </w:rPr>
        <w:t>b)</w:t>
      </w:r>
      <w:r>
        <w:rPr>
          <w:szCs w:val="24"/>
        </w:rPr>
        <w:tab/>
      </w:r>
      <w:r w:rsidRPr="00425342">
        <w:rPr>
          <w:szCs w:val="24"/>
        </w:rPr>
        <w:t xml:space="preserve">The Administrator may develop and publish technical standards against which all independent outside testing laboratories must test any wagering equipment for compliance.  </w:t>
      </w:r>
    </w:p>
    <w:p w:rsidR="00425342" w:rsidRPr="00053B1B" w:rsidRDefault="00425342" w:rsidP="005A0D70"/>
    <w:p w:rsidR="00425342" w:rsidRPr="00425342" w:rsidRDefault="00425342" w:rsidP="00425342">
      <w:pPr>
        <w:ind w:left="1440" w:hanging="720"/>
        <w:rPr>
          <w:szCs w:val="24"/>
        </w:rPr>
      </w:pPr>
      <w:r>
        <w:t>c</w:t>
      </w:r>
      <w:r w:rsidR="000F4C71" w:rsidRPr="00053B1B">
        <w:t>)</w:t>
      </w:r>
      <w:r w:rsidR="000F4C71">
        <w:tab/>
      </w:r>
      <w:r w:rsidR="000F4C71" w:rsidRPr="00053B1B">
        <w:t>All wagering equipment shall be tested by the independent outside testing laboratory in accordance with 86 Ill. Adm. Code 3000.288.</w:t>
      </w:r>
      <w:r>
        <w:t xml:space="preserve">  </w:t>
      </w:r>
      <w:r w:rsidRPr="00425342">
        <w:rPr>
          <w:szCs w:val="24"/>
        </w:rPr>
        <w:t xml:space="preserve">In addition to the requirements of 86 Ill. Adm. Code 3000.288, the report issued by the independent outside testing laboratory shall include: </w:t>
      </w:r>
    </w:p>
    <w:p w:rsidR="00425342" w:rsidRPr="005A0D70" w:rsidRDefault="00425342" w:rsidP="005A0D70">
      <w:pPr>
        <w:rPr>
          <w:szCs w:val="24"/>
        </w:rPr>
      </w:pPr>
    </w:p>
    <w:p w:rsidR="00425342" w:rsidRPr="00EC07BC" w:rsidRDefault="00425342" w:rsidP="00425342">
      <w:pPr>
        <w:pStyle w:val="ListParagraph"/>
        <w:ind w:left="2160" w:hanging="720"/>
        <w:contextualSpacing w:val="0"/>
        <w:rPr>
          <w:szCs w:val="24"/>
        </w:rPr>
      </w:pPr>
      <w:r>
        <w:rPr>
          <w:szCs w:val="24"/>
        </w:rPr>
        <w:t>1)</w:t>
      </w:r>
      <w:r>
        <w:rPr>
          <w:szCs w:val="24"/>
        </w:rPr>
        <w:tab/>
      </w:r>
      <w:r w:rsidRPr="00EC07BC">
        <w:rPr>
          <w:szCs w:val="24"/>
        </w:rPr>
        <w:t>The extent to which the wagering equipment meets the published technical standards, if any;</w:t>
      </w:r>
    </w:p>
    <w:p w:rsidR="00425342" w:rsidRPr="005A0D70" w:rsidRDefault="00425342" w:rsidP="005A0D70">
      <w:pPr>
        <w:rPr>
          <w:szCs w:val="24"/>
        </w:rPr>
      </w:pPr>
    </w:p>
    <w:p w:rsidR="00425342" w:rsidRDefault="00425342" w:rsidP="00425342">
      <w:pPr>
        <w:pStyle w:val="ListParagraph"/>
        <w:ind w:left="2160" w:hanging="720"/>
        <w:contextualSpacing w:val="0"/>
        <w:rPr>
          <w:szCs w:val="24"/>
        </w:rPr>
      </w:pPr>
      <w:r>
        <w:rPr>
          <w:szCs w:val="24"/>
        </w:rPr>
        <w:t>2)</w:t>
      </w:r>
      <w:r>
        <w:rPr>
          <w:szCs w:val="24"/>
        </w:rPr>
        <w:tab/>
      </w:r>
      <w:r w:rsidRPr="00EC07BC">
        <w:rPr>
          <w:szCs w:val="24"/>
        </w:rPr>
        <w:t>Whether the wagering equipment meets the requirements of the Act and this Part; and</w:t>
      </w:r>
    </w:p>
    <w:p w:rsidR="00425342" w:rsidRPr="005A0D70" w:rsidRDefault="00425342" w:rsidP="005A0D70">
      <w:pPr>
        <w:rPr>
          <w:szCs w:val="24"/>
        </w:rPr>
      </w:pPr>
    </w:p>
    <w:p w:rsidR="00425342" w:rsidRPr="00053B1B" w:rsidRDefault="00425342" w:rsidP="00425342">
      <w:pPr>
        <w:pStyle w:val="ListParagraph"/>
        <w:ind w:left="2160" w:hanging="720"/>
        <w:contextualSpacing w:val="0"/>
      </w:pPr>
      <w:r>
        <w:rPr>
          <w:szCs w:val="24"/>
        </w:rPr>
        <w:t>3)</w:t>
      </w:r>
      <w:r>
        <w:rPr>
          <w:szCs w:val="24"/>
        </w:rPr>
        <w:tab/>
      </w:r>
      <w:r w:rsidRPr="003914E3">
        <w:rPr>
          <w:szCs w:val="24"/>
        </w:rPr>
        <w:t>Any additional information the Administrator needs in order to certify wagering equipment.</w:t>
      </w:r>
    </w:p>
    <w:p w:rsidR="000F4C71" w:rsidRPr="00053B1B" w:rsidRDefault="000F4C71" w:rsidP="000F4C71"/>
    <w:p w:rsidR="000F4C71" w:rsidRPr="00053B1B" w:rsidRDefault="00425342" w:rsidP="000F4C71">
      <w:pPr>
        <w:ind w:left="1440" w:hanging="720"/>
      </w:pPr>
      <w:r>
        <w:t>d</w:t>
      </w:r>
      <w:r w:rsidR="000F4C71" w:rsidRPr="00053B1B">
        <w:t>)</w:t>
      </w:r>
      <w:r w:rsidR="000F4C71">
        <w:tab/>
      </w:r>
      <w:r w:rsidR="000F4C71" w:rsidRPr="00053B1B">
        <w:t>The Administrator shall review all wagering equipment for proper mechanical and electronic functioning, and consider the written test reports submitted by the independent outside testing laboratory.</w:t>
      </w:r>
    </w:p>
    <w:p w:rsidR="000F4C71" w:rsidRPr="00053B1B" w:rsidRDefault="000F4C71" w:rsidP="000F4C71"/>
    <w:p w:rsidR="000F4C71" w:rsidRPr="00053B1B" w:rsidRDefault="00425342" w:rsidP="000F4C71">
      <w:pPr>
        <w:ind w:left="1440" w:hanging="720"/>
      </w:pPr>
      <w:r>
        <w:t>e</w:t>
      </w:r>
      <w:r w:rsidR="000F4C71" w:rsidRPr="00053B1B">
        <w:t>)</w:t>
      </w:r>
      <w:r w:rsidR="000F4C71">
        <w:tab/>
      </w:r>
      <w:r w:rsidR="000F4C71" w:rsidRPr="00053B1B">
        <w:t>After completing evaluations of the wagering equipment, the Administrator may certify the wagering equipment for use in Illinois.</w:t>
      </w:r>
    </w:p>
    <w:p w:rsidR="000F4C71" w:rsidRPr="00053B1B" w:rsidRDefault="000F4C71" w:rsidP="000F4C71"/>
    <w:p w:rsidR="000F4C71" w:rsidRPr="00053B1B" w:rsidRDefault="00425342" w:rsidP="000F4C71">
      <w:pPr>
        <w:ind w:left="1440" w:hanging="720"/>
      </w:pPr>
      <w:r>
        <w:t>f</w:t>
      </w:r>
      <w:r w:rsidR="000F4C71" w:rsidRPr="00053B1B">
        <w:t>)</w:t>
      </w:r>
      <w:r w:rsidR="000F4C71">
        <w:tab/>
      </w:r>
      <w:r w:rsidR="000F4C71" w:rsidRPr="00053B1B">
        <w:t>Wagering equipment must be certified by the Administrator prior to use by a sports wagering operation.</w:t>
      </w:r>
    </w:p>
    <w:p w:rsidR="000F4C71" w:rsidRPr="00053B1B" w:rsidRDefault="000F4C71" w:rsidP="000F4C71"/>
    <w:p w:rsidR="000F4C71" w:rsidRPr="00053B1B" w:rsidRDefault="00425342" w:rsidP="000F4C71">
      <w:pPr>
        <w:ind w:left="1440" w:hanging="720"/>
      </w:pPr>
      <w:r>
        <w:t>g</w:t>
      </w:r>
      <w:r w:rsidR="000F4C71" w:rsidRPr="00053B1B">
        <w:t>)</w:t>
      </w:r>
      <w:r w:rsidR="000F4C71">
        <w:tab/>
      </w:r>
      <w:r w:rsidR="000F4C71" w:rsidRPr="00053B1B">
        <w:t>The Administrator may suspend or revoke the certification of any wagering equipment without notice if the Administrator has good cause to believe the continued operation of the wagering equipment poses a threat to the security and integrity of the Illinois sports wagering industry.</w:t>
      </w:r>
    </w:p>
    <w:p w:rsidR="000F4C71" w:rsidRPr="00053B1B" w:rsidRDefault="000F4C71" w:rsidP="000F4C71"/>
    <w:p w:rsidR="000F4C71" w:rsidRPr="00053B1B" w:rsidRDefault="00425342" w:rsidP="000F4C71">
      <w:pPr>
        <w:ind w:left="1440" w:hanging="720"/>
      </w:pPr>
      <w:r>
        <w:t>h</w:t>
      </w:r>
      <w:r w:rsidR="000F4C71" w:rsidRPr="00053B1B">
        <w:t>)</w:t>
      </w:r>
      <w:r w:rsidR="000F4C71">
        <w:tab/>
      </w:r>
      <w:r w:rsidR="000F4C71" w:rsidRPr="00053B1B">
        <w:t>The Administrator may issue temporary certification to any wagering equipment that has been previously tested and approved for operation in another jurisdiction similar to Illinois.</w:t>
      </w:r>
    </w:p>
    <w:p w:rsidR="000F4C71" w:rsidRPr="00053B1B" w:rsidRDefault="000F4C71" w:rsidP="000F4C71"/>
    <w:p w:rsidR="000F4C71" w:rsidRPr="00053B1B" w:rsidRDefault="00425342" w:rsidP="000F4C71">
      <w:pPr>
        <w:ind w:left="1440" w:hanging="720"/>
      </w:pPr>
      <w:r>
        <w:t>i</w:t>
      </w:r>
      <w:r w:rsidR="000F4C71" w:rsidRPr="00053B1B">
        <w:t>)</w:t>
      </w:r>
      <w:r w:rsidR="000F4C71">
        <w:tab/>
      </w:r>
      <w:r w:rsidR="000F4C71" w:rsidRPr="00053B1B">
        <w:t>In determining whether to issue temporary certification, the Administrator shall consider any relevant factor, including but not limited to:</w:t>
      </w:r>
    </w:p>
    <w:p w:rsidR="000F4C71" w:rsidRPr="00053B1B" w:rsidRDefault="000F4C71" w:rsidP="005A0D70"/>
    <w:p w:rsidR="000F4C71" w:rsidRPr="00053B1B" w:rsidRDefault="000F4C71" w:rsidP="000F4C71">
      <w:pPr>
        <w:ind w:left="2160" w:hanging="720"/>
      </w:pPr>
      <w:r w:rsidRPr="00053B1B">
        <w:t>1)</w:t>
      </w:r>
      <w:r>
        <w:tab/>
      </w:r>
      <w:r w:rsidRPr="00053B1B">
        <w:t>Wagering equipment standards and testing in the other jurisdiction;</w:t>
      </w:r>
    </w:p>
    <w:p w:rsidR="000F4C71" w:rsidRPr="00053B1B" w:rsidRDefault="000F4C71" w:rsidP="000F4C71"/>
    <w:p w:rsidR="000F4C71" w:rsidRPr="00053B1B" w:rsidRDefault="000F4C71" w:rsidP="000F4C71">
      <w:pPr>
        <w:ind w:left="2160" w:hanging="720"/>
      </w:pPr>
      <w:r w:rsidRPr="00053B1B">
        <w:t>2)</w:t>
      </w:r>
      <w:r>
        <w:tab/>
      </w:r>
      <w:r w:rsidRPr="00053B1B">
        <w:t xml:space="preserve">Date of the most recent testing; </w:t>
      </w:r>
    </w:p>
    <w:p w:rsidR="000F4C71" w:rsidRPr="00053B1B" w:rsidRDefault="000F4C71" w:rsidP="000F4C71"/>
    <w:p w:rsidR="000F4C71" w:rsidRPr="00053B1B" w:rsidRDefault="000F4C71" w:rsidP="000F4C71">
      <w:pPr>
        <w:ind w:left="2160" w:hanging="720"/>
      </w:pPr>
      <w:r w:rsidRPr="00053B1B">
        <w:t>3)</w:t>
      </w:r>
      <w:r>
        <w:tab/>
      </w:r>
      <w:r w:rsidRPr="00053B1B">
        <w:t xml:space="preserve">Professional reputation and history of the supplier; </w:t>
      </w:r>
    </w:p>
    <w:p w:rsidR="000F4C71" w:rsidRPr="00053B1B" w:rsidRDefault="000F4C71" w:rsidP="000F4C71"/>
    <w:p w:rsidR="000F4C71" w:rsidRPr="00053B1B" w:rsidRDefault="000F4C71" w:rsidP="000F4C71">
      <w:pPr>
        <w:ind w:left="2160" w:hanging="720"/>
      </w:pPr>
      <w:r w:rsidRPr="00053B1B">
        <w:t>4)</w:t>
      </w:r>
      <w:r>
        <w:tab/>
      </w:r>
      <w:r w:rsidRPr="00053B1B">
        <w:t xml:space="preserve">The best interests and needs of the Illinois sports wagering industry; and </w:t>
      </w:r>
    </w:p>
    <w:p w:rsidR="000F4C71" w:rsidRPr="00053B1B" w:rsidRDefault="000F4C71" w:rsidP="000F4C71"/>
    <w:p w:rsidR="000F4C71" w:rsidRPr="00053B1B" w:rsidRDefault="000F4C71" w:rsidP="000F4C71">
      <w:pPr>
        <w:ind w:left="2160" w:hanging="720"/>
      </w:pPr>
      <w:r w:rsidRPr="00053B1B">
        <w:t>5)</w:t>
      </w:r>
      <w:r>
        <w:tab/>
      </w:r>
      <w:r w:rsidRPr="00053B1B">
        <w:t>Whether issuing temporary certification would pose a threat to public confidence and trust in the Illinois sports wagering industry, or to the integrity and security of the Illinois sports wagering industry.</w:t>
      </w:r>
    </w:p>
    <w:p w:rsidR="000F4C71" w:rsidRPr="00053B1B" w:rsidRDefault="000F4C71" w:rsidP="000F4C71"/>
    <w:p w:rsidR="000F4C71" w:rsidRPr="00053B1B" w:rsidRDefault="00425342" w:rsidP="000F4C71">
      <w:pPr>
        <w:ind w:left="1440" w:hanging="720"/>
      </w:pPr>
      <w:r>
        <w:t>j</w:t>
      </w:r>
      <w:r w:rsidR="000F4C71" w:rsidRPr="00053B1B">
        <w:t>)</w:t>
      </w:r>
      <w:r w:rsidR="000F4C71">
        <w:tab/>
      </w:r>
      <w:r w:rsidR="000F4C71" w:rsidRPr="00053B1B">
        <w:t xml:space="preserve">The Administrator may rescind temporary certification at any time for any just cause, including but not limited to the factors identified in </w:t>
      </w:r>
      <w:r w:rsidR="00692566" w:rsidRPr="00053B1B">
        <w:t>subsection</w:t>
      </w:r>
      <w:r w:rsidR="000F4C71" w:rsidRPr="00053B1B">
        <w:t xml:space="preserve"> (h).</w:t>
      </w:r>
    </w:p>
    <w:p w:rsidR="000F4C71" w:rsidRPr="00053B1B" w:rsidRDefault="000F4C71" w:rsidP="000F4C71"/>
    <w:p w:rsidR="009A13E6" w:rsidRDefault="00425342" w:rsidP="000F4C71">
      <w:pPr>
        <w:ind w:left="1440" w:hanging="720"/>
      </w:pPr>
      <w:r>
        <w:t>k</w:t>
      </w:r>
      <w:r w:rsidR="000F4C71" w:rsidRPr="00053B1B">
        <w:t>)</w:t>
      </w:r>
      <w:r w:rsidR="000F4C71">
        <w:tab/>
      </w:r>
      <w:r w:rsidR="000F4C71" w:rsidRPr="00053B1B">
        <w:t>Temporary certification shall expire after 90 days.  The Administrator may renew any temporary certification for good cause shown.</w:t>
      </w:r>
    </w:p>
    <w:p w:rsidR="00425342" w:rsidRDefault="00425342" w:rsidP="005A0D70"/>
    <w:p w:rsidR="00425342" w:rsidRPr="00EC07BC" w:rsidRDefault="00425342" w:rsidP="00425342">
      <w:pPr>
        <w:pStyle w:val="ListParagraph"/>
        <w:ind w:left="1440" w:hanging="720"/>
        <w:rPr>
          <w:szCs w:val="24"/>
        </w:rPr>
      </w:pPr>
      <w:r w:rsidRPr="00EC07BC">
        <w:rPr>
          <w:szCs w:val="24"/>
        </w:rPr>
        <w:t>l)</w:t>
      </w:r>
      <w:r w:rsidRPr="00EC07BC">
        <w:rPr>
          <w:szCs w:val="24"/>
        </w:rPr>
        <w:tab/>
        <w:t xml:space="preserve">The Administrator may waive any technical requirement of any wagering equipment, including the sports wagering system and internet wagering system, established in </w:t>
      </w:r>
      <w:r w:rsidR="00E414A9">
        <w:rPr>
          <w:szCs w:val="24"/>
        </w:rPr>
        <w:t xml:space="preserve">this </w:t>
      </w:r>
      <w:r w:rsidR="00B64483">
        <w:rPr>
          <w:szCs w:val="24"/>
        </w:rPr>
        <w:t>Part</w:t>
      </w:r>
      <w:r w:rsidRPr="00EC07BC">
        <w:rPr>
          <w:szCs w:val="24"/>
        </w:rPr>
        <w:t xml:space="preserve"> upon written request by a licensee.  Waiver shall only be granted if the Administrator determines that other features or characteristics of the wagering equipment sufficiently meet the policy goals of the requirement that is being waived. </w:t>
      </w:r>
    </w:p>
    <w:p w:rsidR="00425342" w:rsidRPr="005A0D70" w:rsidRDefault="00425342" w:rsidP="005A0D70">
      <w:pPr>
        <w:rPr>
          <w:szCs w:val="24"/>
        </w:rPr>
      </w:pPr>
      <w:bookmarkStart w:id="0" w:name="_GoBack"/>
      <w:bookmarkEnd w:id="0"/>
    </w:p>
    <w:p w:rsidR="00425342" w:rsidRPr="00053B1B" w:rsidRDefault="00425342" w:rsidP="00425342">
      <w:pPr>
        <w:pStyle w:val="ListParagraph"/>
        <w:ind w:left="1440" w:hanging="720"/>
      </w:pPr>
      <w:r w:rsidRPr="00EC07BC">
        <w:rPr>
          <w:szCs w:val="24"/>
        </w:rPr>
        <w:t>m)</w:t>
      </w:r>
      <w:r w:rsidRPr="00EC07BC">
        <w:rPr>
          <w:szCs w:val="24"/>
        </w:rPr>
        <w:tab/>
        <w:t>The Administrator may rescind a waiver granted under subsection (l) at any time if the Administrator has reason to believe that the wagering equipment no longer sufficiently meets the policy goals of the waived requirement.</w:t>
      </w:r>
    </w:p>
    <w:sectPr w:rsidR="00425342" w:rsidRPr="00053B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5F" w:rsidRDefault="008A655F">
      <w:r>
        <w:separator/>
      </w:r>
    </w:p>
  </w:endnote>
  <w:endnote w:type="continuationSeparator" w:id="0">
    <w:p w:rsidR="008A655F" w:rsidRDefault="008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5F" w:rsidRDefault="008A655F">
      <w:r>
        <w:separator/>
      </w:r>
    </w:p>
  </w:footnote>
  <w:footnote w:type="continuationSeparator" w:id="0">
    <w:p w:rsidR="008A655F" w:rsidRDefault="008A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348DD"/>
    <w:multiLevelType w:val="hybridMultilevel"/>
    <w:tmpl w:val="1E3C2B4C"/>
    <w:lvl w:ilvl="0" w:tplc="2006F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FD63F3"/>
    <w:multiLevelType w:val="hybridMultilevel"/>
    <w:tmpl w:val="EE9A487C"/>
    <w:lvl w:ilvl="0" w:tplc="F200778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C7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342"/>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D70"/>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566"/>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55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13E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483"/>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A9"/>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DC4FA-D04C-4202-AD5F-CA914F9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E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425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2969</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8</cp:revision>
  <dcterms:created xsi:type="dcterms:W3CDTF">2020-03-30T16:21:00Z</dcterms:created>
  <dcterms:modified xsi:type="dcterms:W3CDTF">2020-06-17T16:29:00Z</dcterms:modified>
</cp:coreProperties>
</file>