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9645" w14:textId="77777777" w:rsidR="00B47464" w:rsidRDefault="00B47464" w:rsidP="00B47464">
      <w:pPr>
        <w:widowControl w:val="0"/>
        <w:autoSpaceDE w:val="0"/>
        <w:autoSpaceDN w:val="0"/>
        <w:adjustRightInd w:val="0"/>
      </w:pPr>
    </w:p>
    <w:p w14:paraId="67E098F3" w14:textId="0B735637" w:rsidR="00115F62" w:rsidRDefault="00B47464">
      <w:pPr>
        <w:pStyle w:val="JCARMainSourceNote"/>
      </w:pPr>
      <w:r>
        <w:t xml:space="preserve">SOURCE:  Published in Rules and Regulations of Horse Racing (original date not cited in publication); amended March 14, 1975, filed and effective March 27, 1975; codified at 5 Ill. Reg. 11002; amended at 14 Ill. Reg. 17633, effective October </w:t>
      </w:r>
      <w:r w:rsidR="0072067D">
        <w:t>1</w:t>
      </w:r>
      <w:r>
        <w:t xml:space="preserve">6, 1990; amended at 14 Ill. Reg. 20042, effective December 4, </w:t>
      </w:r>
      <w:r w:rsidR="00F257AF">
        <w:t>1</w:t>
      </w:r>
      <w:r>
        <w:t>990; emergency amendment at 17 Ill. Reg. 3683, effective March 4, 1993, for a maximum of 150 days; amended at 17 Ill. Reg. 14049, effective August 16, 1993; amended at 19 Ill. Reg. 17187, effective January 1, 1996</w:t>
      </w:r>
      <w:r w:rsidR="00A019DB">
        <w:t xml:space="preserve">; amended at 31 Ill. Reg. </w:t>
      </w:r>
      <w:r w:rsidR="00AD4CE8">
        <w:t>15103</w:t>
      </w:r>
      <w:r w:rsidR="00A019DB">
        <w:t xml:space="preserve">, effective </w:t>
      </w:r>
      <w:r w:rsidR="00AD4CE8">
        <w:t>November 1, 2007</w:t>
      </w:r>
      <w:r w:rsidR="00115F62">
        <w:t xml:space="preserve">; amended at 35 Ill. Reg. </w:t>
      </w:r>
      <w:r w:rsidR="004F5C90">
        <w:t>8508</w:t>
      </w:r>
      <w:r w:rsidR="00115F62">
        <w:t xml:space="preserve">, effective </w:t>
      </w:r>
      <w:r w:rsidR="004F5C90">
        <w:t>May 23, 2011</w:t>
      </w:r>
      <w:r w:rsidR="00784419">
        <w:t xml:space="preserve">; amended at 41 Ill. Reg. </w:t>
      </w:r>
      <w:r w:rsidR="00782C98">
        <w:t>4355</w:t>
      </w:r>
      <w:r w:rsidR="00784419">
        <w:t xml:space="preserve">, effective </w:t>
      </w:r>
      <w:r w:rsidR="00FF623C">
        <w:t>April 7</w:t>
      </w:r>
      <w:r w:rsidR="00782C98">
        <w:t>, 2017</w:t>
      </w:r>
      <w:r w:rsidR="00DE0A06" w:rsidRPr="009F5536">
        <w:t>; amended at 4</w:t>
      </w:r>
      <w:r w:rsidR="00DE0A06">
        <w:t>8</w:t>
      </w:r>
      <w:r w:rsidR="00DE0A06" w:rsidRPr="009F5536">
        <w:t xml:space="preserve"> Ill. Reg. </w:t>
      </w:r>
      <w:r w:rsidR="005D68EF">
        <w:t>18286</w:t>
      </w:r>
      <w:r w:rsidR="00DE0A06" w:rsidRPr="009F5536">
        <w:t xml:space="preserve">, effective </w:t>
      </w:r>
      <w:r w:rsidR="005D68EF">
        <w:t>December 12, 2024</w:t>
      </w:r>
      <w:r w:rsidR="00115F62">
        <w:t>.</w:t>
      </w:r>
    </w:p>
    <w:sectPr w:rsidR="00115F62" w:rsidSect="00B474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7464"/>
    <w:rsid w:val="00115F62"/>
    <w:rsid w:val="001678D1"/>
    <w:rsid w:val="004F5C90"/>
    <w:rsid w:val="005D68EF"/>
    <w:rsid w:val="0072067D"/>
    <w:rsid w:val="00782C98"/>
    <w:rsid w:val="00784419"/>
    <w:rsid w:val="00A019DB"/>
    <w:rsid w:val="00A76276"/>
    <w:rsid w:val="00AD4CE8"/>
    <w:rsid w:val="00B47464"/>
    <w:rsid w:val="00C44C51"/>
    <w:rsid w:val="00DC0D1E"/>
    <w:rsid w:val="00DE0A06"/>
    <w:rsid w:val="00F257AF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DFF712"/>
  <w15:docId w15:val="{D847723D-7144-42B0-9707-C5CC7406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01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 (original date not cited in publication); amended March 14, 1975, </vt:lpstr>
    </vt:vector>
  </TitlesOfParts>
  <Company>State of Illinois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 (original date not cited in publication); amended March 14, 1975, </dc:title>
  <dc:subject/>
  <dc:creator>Illinois General Assembly</dc:creator>
  <cp:keywords/>
  <dc:description/>
  <cp:lastModifiedBy>Shipley, Melissa A.</cp:lastModifiedBy>
  <cp:revision>8</cp:revision>
  <dcterms:created xsi:type="dcterms:W3CDTF">2012-06-21T21:41:00Z</dcterms:created>
  <dcterms:modified xsi:type="dcterms:W3CDTF">2024-12-26T21:59:00Z</dcterms:modified>
</cp:coreProperties>
</file>