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65" w:rsidRDefault="00884965" w:rsidP="008849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4965" w:rsidRDefault="00884965" w:rsidP="008849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1409.40  Owner-Trainer Registrations</w:t>
      </w:r>
      <w:r>
        <w:t xml:space="preserve"> </w:t>
      </w:r>
    </w:p>
    <w:p w:rsidR="00884965" w:rsidRDefault="00884965" w:rsidP="00884965">
      <w:pPr>
        <w:widowControl w:val="0"/>
        <w:autoSpaceDE w:val="0"/>
        <w:autoSpaceDN w:val="0"/>
        <w:adjustRightInd w:val="0"/>
      </w:pPr>
    </w:p>
    <w:p w:rsidR="00884965" w:rsidRDefault="00884965" w:rsidP="00884965">
      <w:pPr>
        <w:widowControl w:val="0"/>
        <w:autoSpaceDE w:val="0"/>
        <w:autoSpaceDN w:val="0"/>
        <w:adjustRightInd w:val="0"/>
      </w:pPr>
      <w:r>
        <w:t xml:space="preserve">If the registration is made by the trainer, owner, trainer and lessee shall be bound by such registration. </w:t>
      </w:r>
    </w:p>
    <w:p w:rsidR="00884965" w:rsidRDefault="00884965" w:rsidP="00884965">
      <w:pPr>
        <w:widowControl w:val="0"/>
        <w:autoSpaceDE w:val="0"/>
        <w:autoSpaceDN w:val="0"/>
        <w:adjustRightInd w:val="0"/>
      </w:pPr>
    </w:p>
    <w:p w:rsidR="00884965" w:rsidRDefault="00884965" w:rsidP="008849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12429, effective July 16, 1993) </w:t>
      </w:r>
    </w:p>
    <w:sectPr w:rsidR="00884965" w:rsidSect="00884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965"/>
    <w:rsid w:val="001678D1"/>
    <w:rsid w:val="003B2E4B"/>
    <w:rsid w:val="007628F8"/>
    <w:rsid w:val="00884965"/>
    <w:rsid w:val="00C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