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B3" w:rsidRDefault="00A577B3" w:rsidP="00A577B3">
      <w:pPr>
        <w:widowControl w:val="0"/>
        <w:autoSpaceDE w:val="0"/>
        <w:autoSpaceDN w:val="0"/>
        <w:adjustRightInd w:val="0"/>
      </w:pPr>
      <w:bookmarkStart w:id="0" w:name="_GoBack"/>
      <w:bookmarkEnd w:id="0"/>
    </w:p>
    <w:p w:rsidR="00A577B3" w:rsidRDefault="00A577B3" w:rsidP="00A577B3">
      <w:pPr>
        <w:widowControl w:val="0"/>
        <w:autoSpaceDE w:val="0"/>
        <w:autoSpaceDN w:val="0"/>
        <w:adjustRightInd w:val="0"/>
      </w:pPr>
      <w:r>
        <w:rPr>
          <w:b/>
          <w:bCs/>
        </w:rPr>
        <w:t>Section 1405.110  Change of Jockey</w:t>
      </w:r>
      <w:r>
        <w:t xml:space="preserve"> </w:t>
      </w:r>
    </w:p>
    <w:p w:rsidR="00A577B3" w:rsidRDefault="00A577B3" w:rsidP="00A577B3">
      <w:pPr>
        <w:widowControl w:val="0"/>
        <w:autoSpaceDE w:val="0"/>
        <w:autoSpaceDN w:val="0"/>
        <w:adjustRightInd w:val="0"/>
      </w:pPr>
    </w:p>
    <w:p w:rsidR="00A577B3" w:rsidRDefault="00A577B3" w:rsidP="00A577B3">
      <w:pPr>
        <w:widowControl w:val="0"/>
        <w:autoSpaceDE w:val="0"/>
        <w:autoSpaceDN w:val="0"/>
        <w:adjustRightInd w:val="0"/>
      </w:pPr>
      <w:r>
        <w:t xml:space="preserve">Any subsequent change of jockey must be noted by the clerk of the scales and sanctioned by the stewards who, if no satisfactory reason is given for the change, may fine or suspend any person they may think culpable in the matter. </w:t>
      </w:r>
    </w:p>
    <w:sectPr w:rsidR="00A577B3" w:rsidSect="00A577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77B3"/>
    <w:rsid w:val="001678D1"/>
    <w:rsid w:val="0053349C"/>
    <w:rsid w:val="00781848"/>
    <w:rsid w:val="00A577B3"/>
    <w:rsid w:val="00A7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1405</vt:lpstr>
    </vt:vector>
  </TitlesOfParts>
  <Company>State of Illinois</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1405</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