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FB2" w:rsidRDefault="00000FB2" w:rsidP="00000F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0FB2" w:rsidRDefault="00000FB2" w:rsidP="00000F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1316.60  Starting Gate Shields</w:t>
      </w:r>
      <w:r>
        <w:t xml:space="preserve"> </w:t>
      </w:r>
    </w:p>
    <w:p w:rsidR="00000FB2" w:rsidRDefault="00000FB2" w:rsidP="00000FB2">
      <w:pPr>
        <w:widowControl w:val="0"/>
        <w:autoSpaceDE w:val="0"/>
        <w:autoSpaceDN w:val="0"/>
        <w:adjustRightInd w:val="0"/>
      </w:pPr>
    </w:p>
    <w:p w:rsidR="00000FB2" w:rsidRDefault="00000FB2" w:rsidP="00000FB2">
      <w:pPr>
        <w:widowControl w:val="0"/>
        <w:autoSpaceDE w:val="0"/>
        <w:autoSpaceDN w:val="0"/>
        <w:adjustRightInd w:val="0"/>
      </w:pPr>
      <w:r>
        <w:t xml:space="preserve">The arms of all starting gates shall be provided with a screen or a shield in front of the position for each horse, and such arms shall be perpendicular to the rail. </w:t>
      </w:r>
    </w:p>
    <w:sectPr w:rsidR="00000FB2" w:rsidSect="00000F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0FB2"/>
    <w:rsid w:val="00000FB2"/>
    <w:rsid w:val="001678D1"/>
    <w:rsid w:val="00192943"/>
    <w:rsid w:val="0035189A"/>
    <w:rsid w:val="0066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1316</vt:lpstr>
    </vt:vector>
  </TitlesOfParts>
  <Company>State of Illinois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1316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