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70C" w:rsidRDefault="00BF770C" w:rsidP="00BF770C">
      <w:pPr>
        <w:widowControl w:val="0"/>
        <w:autoSpaceDE w:val="0"/>
        <w:autoSpaceDN w:val="0"/>
        <w:adjustRightInd w:val="0"/>
      </w:pPr>
      <w:bookmarkStart w:id="0" w:name="_GoBack"/>
      <w:bookmarkEnd w:id="0"/>
    </w:p>
    <w:p w:rsidR="00BF770C" w:rsidRDefault="00BF770C" w:rsidP="00BF770C">
      <w:pPr>
        <w:widowControl w:val="0"/>
        <w:autoSpaceDE w:val="0"/>
        <w:autoSpaceDN w:val="0"/>
        <w:adjustRightInd w:val="0"/>
      </w:pPr>
      <w:r>
        <w:rPr>
          <w:b/>
          <w:bCs/>
        </w:rPr>
        <w:t>Section 435.40  Penalties and Conditions</w:t>
      </w:r>
      <w:r>
        <w:t xml:space="preserve"> </w:t>
      </w:r>
    </w:p>
    <w:p w:rsidR="00BF770C" w:rsidRDefault="00BF770C" w:rsidP="00BF770C">
      <w:pPr>
        <w:widowControl w:val="0"/>
        <w:autoSpaceDE w:val="0"/>
        <w:autoSpaceDN w:val="0"/>
        <w:adjustRightInd w:val="0"/>
      </w:pPr>
    </w:p>
    <w:p w:rsidR="00BF770C" w:rsidRDefault="00BF770C" w:rsidP="00BF770C">
      <w:pPr>
        <w:widowControl w:val="0"/>
        <w:autoSpaceDE w:val="0"/>
        <w:autoSpaceDN w:val="0"/>
        <w:adjustRightInd w:val="0"/>
        <w:ind w:left="1440" w:hanging="720"/>
      </w:pPr>
      <w:r>
        <w:t>a)</w:t>
      </w:r>
      <w:r>
        <w:tab/>
        <w:t xml:space="preserve">Each license shall specify the person to whom it is issued, the dates on which such wagering is permitted, the tracks or location where the wagering is to be conducted, and a recital that all wagering under such license is subject to the Act, the rules and regulations of the Board and any requirements imposed by the Board as a condition for the exercise of the license.  The Board may impose as a condition of licensure any provision which it determines meets the criteria contained in Section 26(h)(3) of the Act. </w:t>
      </w:r>
    </w:p>
    <w:p w:rsidR="008F2811" w:rsidRDefault="008F2811" w:rsidP="00BF770C">
      <w:pPr>
        <w:widowControl w:val="0"/>
        <w:autoSpaceDE w:val="0"/>
        <w:autoSpaceDN w:val="0"/>
        <w:adjustRightInd w:val="0"/>
        <w:ind w:left="1440" w:hanging="720"/>
      </w:pPr>
    </w:p>
    <w:p w:rsidR="00BF770C" w:rsidRDefault="00BF770C" w:rsidP="00BF770C">
      <w:pPr>
        <w:widowControl w:val="0"/>
        <w:autoSpaceDE w:val="0"/>
        <w:autoSpaceDN w:val="0"/>
        <w:adjustRightInd w:val="0"/>
        <w:ind w:left="1440" w:hanging="720"/>
      </w:pPr>
      <w:r>
        <w:t>b)</w:t>
      </w:r>
      <w:r>
        <w:tab/>
        <w:t xml:space="preserve">The Board may impose a civil penalty of up to $5,000 against individuals and up to $10,000 against organization licensees, inter-track wagering licensees and inter-track wagering location licensees for each violation of the terms of the Act relating to the conduct of inter-track wagering, any rules adopted by the Board, any order of the Board, any action, or failure to act, which the Board finds and determines a detriment or impediment to inter-track wagering, or any requirement imposed as a condition of licensure pursuant to Section 435.40(a). </w:t>
      </w:r>
    </w:p>
    <w:p w:rsidR="008F2811" w:rsidRDefault="008F2811" w:rsidP="00BF770C">
      <w:pPr>
        <w:widowControl w:val="0"/>
        <w:autoSpaceDE w:val="0"/>
        <w:autoSpaceDN w:val="0"/>
        <w:adjustRightInd w:val="0"/>
        <w:ind w:left="1440" w:hanging="720"/>
      </w:pPr>
    </w:p>
    <w:p w:rsidR="00BF770C" w:rsidRDefault="00BF770C" w:rsidP="00BF770C">
      <w:pPr>
        <w:widowControl w:val="0"/>
        <w:autoSpaceDE w:val="0"/>
        <w:autoSpaceDN w:val="0"/>
        <w:adjustRightInd w:val="0"/>
        <w:ind w:left="1440" w:hanging="720"/>
      </w:pPr>
      <w:r>
        <w:t>c)</w:t>
      </w:r>
      <w:r>
        <w:tab/>
        <w:t xml:space="preserve">Any modification of the conditions of licensure may be requested by the Board or the licensee and may be approved at a public meeting of the Board in accordance with 11 Ill. Adm. Code 206 and Section 26(h)(3) of the Act. </w:t>
      </w:r>
    </w:p>
    <w:p w:rsidR="008F2811" w:rsidRDefault="008F2811" w:rsidP="00BF770C">
      <w:pPr>
        <w:widowControl w:val="0"/>
        <w:autoSpaceDE w:val="0"/>
        <w:autoSpaceDN w:val="0"/>
        <w:adjustRightInd w:val="0"/>
        <w:ind w:left="1440" w:hanging="720"/>
      </w:pPr>
    </w:p>
    <w:p w:rsidR="00BF770C" w:rsidRDefault="00BF770C" w:rsidP="00BF770C">
      <w:pPr>
        <w:widowControl w:val="0"/>
        <w:autoSpaceDE w:val="0"/>
        <w:autoSpaceDN w:val="0"/>
        <w:adjustRightInd w:val="0"/>
        <w:ind w:left="1440" w:hanging="720"/>
      </w:pPr>
      <w:r>
        <w:t>d)</w:t>
      </w:r>
      <w:r>
        <w:tab/>
        <w:t xml:space="preserve">No licensee of an inter-track wagering facility shall discontinue operations at the facility until a reasonable period of time (e.g. 30 days) after notice of such intention has been transmitted to the Board. </w:t>
      </w:r>
    </w:p>
    <w:sectPr w:rsidR="00BF770C" w:rsidSect="00BF77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770C"/>
    <w:rsid w:val="001678D1"/>
    <w:rsid w:val="001C6925"/>
    <w:rsid w:val="003210E5"/>
    <w:rsid w:val="008F2811"/>
    <w:rsid w:val="009261B8"/>
    <w:rsid w:val="00BF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435</vt:lpstr>
    </vt:vector>
  </TitlesOfParts>
  <Company>State of Illinois</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435</dc:title>
  <dc:subject/>
  <dc:creator>Illinois General Assembly</dc:creator>
  <cp:keywords/>
  <dc:description/>
  <cp:lastModifiedBy>Roberts, John</cp:lastModifiedBy>
  <cp:revision>3</cp:revision>
  <dcterms:created xsi:type="dcterms:W3CDTF">2012-06-21T21:07:00Z</dcterms:created>
  <dcterms:modified xsi:type="dcterms:W3CDTF">2012-06-21T21:07:00Z</dcterms:modified>
</cp:coreProperties>
</file>