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6A" w:rsidRDefault="00B5576A" w:rsidP="00B557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576A" w:rsidRDefault="00B5576A" w:rsidP="00B557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433.580  Control Log</w:t>
      </w:r>
      <w:r>
        <w:t xml:space="preserve"> </w:t>
      </w:r>
    </w:p>
    <w:p w:rsidR="00B5576A" w:rsidRDefault="00B5576A" w:rsidP="00B5576A">
      <w:pPr>
        <w:widowControl w:val="0"/>
        <w:autoSpaceDE w:val="0"/>
        <w:autoSpaceDN w:val="0"/>
        <w:adjustRightInd w:val="0"/>
      </w:pPr>
    </w:p>
    <w:p w:rsidR="00B5576A" w:rsidRDefault="00B5576A" w:rsidP="00B5576A">
      <w:pPr>
        <w:widowControl w:val="0"/>
        <w:autoSpaceDE w:val="0"/>
        <w:autoSpaceDN w:val="0"/>
        <w:adjustRightInd w:val="0"/>
      </w:pPr>
      <w:r>
        <w:t xml:space="preserve">Each totalizator system licensee shall maintain, in conjunction with the organization licensee, a control log of keys or other security entry devices used to access the totalizator room and a log indicating to whom each is assigned.  When the employment of a person possessing a key or security entry device to the totalizator room is terminated, the key or security entry device shall be collected. </w:t>
      </w:r>
    </w:p>
    <w:sectPr w:rsidR="00B5576A" w:rsidSect="00B557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576A"/>
    <w:rsid w:val="001678D1"/>
    <w:rsid w:val="006E130B"/>
    <w:rsid w:val="00B1552A"/>
    <w:rsid w:val="00B5576A"/>
    <w:rsid w:val="00CB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433</vt:lpstr>
    </vt:vector>
  </TitlesOfParts>
  <Company>State of Illinois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433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