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C2" w:rsidRDefault="00930DC2" w:rsidP="00930DC2">
      <w:pPr>
        <w:widowControl w:val="0"/>
        <w:autoSpaceDE w:val="0"/>
        <w:autoSpaceDN w:val="0"/>
        <w:adjustRightInd w:val="0"/>
      </w:pPr>
    </w:p>
    <w:p w:rsidR="00930DC2" w:rsidRDefault="00930DC2" w:rsidP="00930D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311.35  Minimum Fields</w:t>
      </w:r>
      <w:r>
        <w:t xml:space="preserve"> </w:t>
      </w:r>
    </w:p>
    <w:p w:rsidR="00930DC2" w:rsidRDefault="00930DC2" w:rsidP="00930DC2"/>
    <w:p w:rsidR="00930DC2" w:rsidRDefault="00930DC2" w:rsidP="00930DC2">
      <w:r>
        <w:t>Superfecta wagering shall not be scheduled on a thoroughbred or standardbred race unless at least six betting interests are carded.  In the event of a scratch, superfecta wagering on a thoroughbred or standardbred race in which five betting interests remain is permissible.</w:t>
      </w:r>
    </w:p>
    <w:p w:rsidR="00930DC2" w:rsidRDefault="00930DC2" w:rsidP="00930DC2"/>
    <w:p w:rsidR="00930DC2" w:rsidRPr="00D55B37" w:rsidRDefault="00930DC2" w:rsidP="00930DC2">
      <w:pPr>
        <w:pStyle w:val="JCARSourceNote"/>
        <w:ind w:left="720"/>
      </w:pPr>
      <w:r>
        <w:t xml:space="preserve">(Source:  Amended at 39 Ill. Reg. </w:t>
      </w:r>
      <w:r w:rsidR="0093460D">
        <w:t>13714</w:t>
      </w:r>
      <w:r>
        <w:t xml:space="preserve">, effective </w:t>
      </w:r>
      <w:bookmarkStart w:id="0" w:name="_GoBack"/>
      <w:r w:rsidR="0093460D">
        <w:t>October 5, 2015</w:t>
      </w:r>
      <w:bookmarkEnd w:id="0"/>
      <w:r>
        <w:t>)</w:t>
      </w:r>
    </w:p>
    <w:sectPr w:rsidR="00930DC2" w:rsidRPr="00D55B37" w:rsidSect="00B34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3E9"/>
    <w:rsid w:val="000A4783"/>
    <w:rsid w:val="00116ADC"/>
    <w:rsid w:val="0016481F"/>
    <w:rsid w:val="001678D1"/>
    <w:rsid w:val="001D45D7"/>
    <w:rsid w:val="00293F11"/>
    <w:rsid w:val="003B177F"/>
    <w:rsid w:val="004060B5"/>
    <w:rsid w:val="00462657"/>
    <w:rsid w:val="00591626"/>
    <w:rsid w:val="005D57D2"/>
    <w:rsid w:val="0063413C"/>
    <w:rsid w:val="0064675F"/>
    <w:rsid w:val="006823F9"/>
    <w:rsid w:val="006A4CDB"/>
    <w:rsid w:val="00740192"/>
    <w:rsid w:val="008C3EAD"/>
    <w:rsid w:val="008F76A1"/>
    <w:rsid w:val="00930DC2"/>
    <w:rsid w:val="0093460D"/>
    <w:rsid w:val="00964063"/>
    <w:rsid w:val="00AA574E"/>
    <w:rsid w:val="00B343E9"/>
    <w:rsid w:val="00B8483B"/>
    <w:rsid w:val="00BD0A83"/>
    <w:rsid w:val="00D525FF"/>
    <w:rsid w:val="00E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258A0B-4034-4A48-9ABE-3877A87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</vt:lpstr>
    </vt:vector>
  </TitlesOfParts>
  <Company>State of Illinois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</dc:title>
  <dc:subject/>
  <dc:creator>Illinois General Assembly</dc:creator>
  <cp:keywords/>
  <dc:description/>
  <cp:lastModifiedBy>King, Melissa A.</cp:lastModifiedBy>
  <cp:revision>4</cp:revision>
  <dcterms:created xsi:type="dcterms:W3CDTF">2015-10-06T15:30:00Z</dcterms:created>
  <dcterms:modified xsi:type="dcterms:W3CDTF">2015-10-09T21:07:00Z</dcterms:modified>
</cp:coreProperties>
</file>