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8BB" w:rsidRDefault="00C978BB" w:rsidP="00C978BB">
      <w:pPr>
        <w:widowControl w:val="0"/>
        <w:autoSpaceDE w:val="0"/>
        <w:autoSpaceDN w:val="0"/>
        <w:adjustRightInd w:val="0"/>
      </w:pPr>
      <w:bookmarkStart w:id="0" w:name="_GoBack"/>
      <w:bookmarkEnd w:id="0"/>
    </w:p>
    <w:p w:rsidR="00C978BB" w:rsidRDefault="00C978BB" w:rsidP="00C978BB">
      <w:pPr>
        <w:widowControl w:val="0"/>
        <w:autoSpaceDE w:val="0"/>
        <w:autoSpaceDN w:val="0"/>
        <w:adjustRightInd w:val="0"/>
      </w:pPr>
      <w:r>
        <w:rPr>
          <w:b/>
          <w:bCs/>
        </w:rPr>
        <w:t>Section 302.30  Illinois as Host Track</w:t>
      </w:r>
      <w:r>
        <w:t xml:space="preserve"> </w:t>
      </w:r>
    </w:p>
    <w:p w:rsidR="00C978BB" w:rsidRDefault="00C978BB" w:rsidP="00C978BB">
      <w:pPr>
        <w:widowControl w:val="0"/>
        <w:autoSpaceDE w:val="0"/>
        <w:autoSpaceDN w:val="0"/>
        <w:adjustRightInd w:val="0"/>
      </w:pPr>
    </w:p>
    <w:p w:rsidR="00C978BB" w:rsidRDefault="00C978BB" w:rsidP="00C978BB">
      <w:pPr>
        <w:widowControl w:val="0"/>
        <w:autoSpaceDE w:val="0"/>
        <w:autoSpaceDN w:val="0"/>
        <w:adjustRightInd w:val="0"/>
        <w:ind w:left="1440" w:hanging="720"/>
      </w:pPr>
      <w:r>
        <w:t>a)</w:t>
      </w:r>
      <w:r>
        <w:tab/>
        <w:t xml:space="preserve">With the approval of the Board, an organization licensee may offer one or more of its pari-mutuel races to guest facilities in other states and participate in a common pool. </w:t>
      </w:r>
    </w:p>
    <w:p w:rsidR="00D429CD" w:rsidRDefault="00D429CD" w:rsidP="00C978BB">
      <w:pPr>
        <w:widowControl w:val="0"/>
        <w:autoSpaceDE w:val="0"/>
        <w:autoSpaceDN w:val="0"/>
        <w:adjustRightInd w:val="0"/>
        <w:ind w:left="1440" w:hanging="720"/>
      </w:pPr>
    </w:p>
    <w:p w:rsidR="00C978BB" w:rsidRDefault="00C978BB" w:rsidP="00C978BB">
      <w:pPr>
        <w:widowControl w:val="0"/>
        <w:autoSpaceDE w:val="0"/>
        <w:autoSpaceDN w:val="0"/>
        <w:adjustRightInd w:val="0"/>
        <w:ind w:left="1440" w:hanging="720"/>
      </w:pPr>
      <w:r>
        <w:t>b)</w:t>
      </w:r>
      <w:r>
        <w:tab/>
        <w:t xml:space="preserve">Where takeout rates in the common pool are not identical, the net price calculation may be utilized. </w:t>
      </w:r>
    </w:p>
    <w:p w:rsidR="00D429CD" w:rsidRDefault="00D429CD" w:rsidP="00C978BB">
      <w:pPr>
        <w:widowControl w:val="0"/>
        <w:autoSpaceDE w:val="0"/>
        <w:autoSpaceDN w:val="0"/>
        <w:adjustRightInd w:val="0"/>
        <w:ind w:left="1440" w:hanging="720"/>
      </w:pPr>
    </w:p>
    <w:p w:rsidR="00C978BB" w:rsidRDefault="00C978BB" w:rsidP="00C978BB">
      <w:pPr>
        <w:widowControl w:val="0"/>
        <w:autoSpaceDE w:val="0"/>
        <w:autoSpaceDN w:val="0"/>
        <w:adjustRightInd w:val="0"/>
        <w:ind w:left="1440" w:hanging="720"/>
      </w:pPr>
      <w:r>
        <w:t>c)</w:t>
      </w:r>
      <w:r>
        <w:tab/>
        <w:t xml:space="preserve">Illinois pari-mutuel rules shall apply. </w:t>
      </w:r>
    </w:p>
    <w:p w:rsidR="00D429CD" w:rsidRDefault="00D429CD" w:rsidP="00C978BB">
      <w:pPr>
        <w:widowControl w:val="0"/>
        <w:autoSpaceDE w:val="0"/>
        <w:autoSpaceDN w:val="0"/>
        <w:adjustRightInd w:val="0"/>
        <w:ind w:left="1440" w:hanging="720"/>
      </w:pPr>
    </w:p>
    <w:p w:rsidR="00C978BB" w:rsidRDefault="00C978BB" w:rsidP="00C978BB">
      <w:pPr>
        <w:widowControl w:val="0"/>
        <w:autoSpaceDE w:val="0"/>
        <w:autoSpaceDN w:val="0"/>
        <w:adjustRightInd w:val="0"/>
        <w:ind w:left="1440" w:hanging="720"/>
      </w:pPr>
      <w:r>
        <w:t>d)</w:t>
      </w:r>
      <w:r>
        <w:tab/>
        <w:t xml:space="preserve">If for any reason it becomes impossible to successfully merge pool data into the interstate common pool of the organization licensee, or a Board representative determines that attempting to effect transfer of pool data from the guest state may endanger the organization licensee's wagering pool, or cause an unreasonable delay of the racing program, the Board's pari-mutuel auditor shall determine under the circumstances whether to manually merge guest pools, exclude guest pools or delay the Illinois program. </w:t>
      </w:r>
    </w:p>
    <w:sectPr w:rsidR="00C978BB" w:rsidSect="00C978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78BB"/>
    <w:rsid w:val="001678D1"/>
    <w:rsid w:val="0073005D"/>
    <w:rsid w:val="008C4B8B"/>
    <w:rsid w:val="00C978BB"/>
    <w:rsid w:val="00D34023"/>
    <w:rsid w:val="00D42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Roberts, John</cp:lastModifiedBy>
  <cp:revision>3</cp:revision>
  <dcterms:created xsi:type="dcterms:W3CDTF">2012-06-21T20:49:00Z</dcterms:created>
  <dcterms:modified xsi:type="dcterms:W3CDTF">2012-06-21T20:49:00Z</dcterms:modified>
</cp:coreProperties>
</file>