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DB" w:rsidRDefault="00EC5BDB" w:rsidP="002E097E">
      <w:pPr>
        <w:widowControl w:val="0"/>
        <w:autoSpaceDE w:val="0"/>
        <w:autoSpaceDN w:val="0"/>
        <w:adjustRightInd w:val="0"/>
      </w:pPr>
      <w:bookmarkStart w:id="0" w:name="_GoBack"/>
      <w:bookmarkEnd w:id="0"/>
    </w:p>
    <w:p w:rsidR="00EC5BDB" w:rsidRDefault="00EC5BDB" w:rsidP="002E097E">
      <w:pPr>
        <w:widowControl w:val="0"/>
        <w:autoSpaceDE w:val="0"/>
        <w:autoSpaceDN w:val="0"/>
        <w:adjustRightInd w:val="0"/>
      </w:pPr>
      <w:r>
        <w:rPr>
          <w:b/>
          <w:bCs/>
        </w:rPr>
        <w:t>Section 100.70  Labels</w:t>
      </w:r>
      <w:r>
        <w:t xml:space="preserve"> </w:t>
      </w:r>
    </w:p>
    <w:p w:rsidR="00EC5BDB" w:rsidRDefault="00EC5BDB" w:rsidP="002E097E">
      <w:pPr>
        <w:widowControl w:val="0"/>
        <w:autoSpaceDE w:val="0"/>
        <w:autoSpaceDN w:val="0"/>
        <w:adjustRightInd w:val="0"/>
      </w:pPr>
    </w:p>
    <w:p w:rsidR="00EC5BDB" w:rsidRDefault="00EC5BDB" w:rsidP="002E097E">
      <w:pPr>
        <w:widowControl w:val="0"/>
        <w:autoSpaceDE w:val="0"/>
        <w:autoSpaceDN w:val="0"/>
        <w:adjustRightInd w:val="0"/>
        <w:ind w:left="1440" w:hanging="720"/>
      </w:pPr>
      <w:r>
        <w:t>a)</w:t>
      </w:r>
      <w:r>
        <w:tab/>
        <w:t xml:space="preserve">No manufacturer, nonresident dealer, distributor or importing distributor shall sell or deliver any package or container containing alcoholic liquor manufactured or delivered by that person unless the package and/or container is labeled in conformity with this Section.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firstLine="720"/>
      </w:pPr>
      <w:r>
        <w:t>b)</w:t>
      </w:r>
      <w:r>
        <w:tab/>
        <w:t xml:space="preserve">General requirements and Restrictions: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160" w:hanging="720"/>
      </w:pPr>
      <w:r>
        <w:t>1)</w:t>
      </w:r>
      <w:r>
        <w:tab/>
        <w:t xml:space="preserve">Federal Alcohol Administration Regulations Nos. 4, 5 and 7 relating to the labeling of wine, distilled spirits and malt beverages (27 CFR 4, 5, and 7, April 1998, not including any later amendments or editions) are hereby adopted and made a part of this Section for labeling every package or container of wine, distilled spirits and malt beverages, with the following exception: wine includes all products as defined in Section 1-3.03 of the Act [235 ILCS 5/1-3.03] and Section 100.10 of this Part.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160" w:hanging="720"/>
      </w:pPr>
      <w:r>
        <w:t>2)</w:t>
      </w:r>
      <w:r>
        <w:tab/>
        <w:t xml:space="preserve">The aforesaid regulations shall apply to wine, distilled spirits and malt beverages packaged purely for intrastate commerce within the State of Illinois to the same extent as though intended for interstate or foreign shipment.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160" w:hanging="720"/>
      </w:pPr>
      <w:r>
        <w:t>3)</w:t>
      </w:r>
      <w:r>
        <w:tab/>
        <w:t xml:space="preserve">No manufacturer, nonresident dealer, distributor or importing distributor shall affix any label to any package or container containing alcoholic liquor for sale or delivery in the State of Illinois until such label has been submitted to and approved by the federal government. Such manufacturer, nonresident dealer, distributor or importing distributor shall submit to the Commission a photostatic copy of the federal label approval.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720" w:firstLine="720"/>
      </w:pPr>
      <w:r>
        <w:t>4)</w:t>
      </w:r>
      <w:r>
        <w:tab/>
        <w:t xml:space="preserve">Wine Labels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880" w:hanging="720"/>
      </w:pPr>
      <w:r>
        <w:t>A)</w:t>
      </w:r>
      <w:r>
        <w:tab/>
        <w:t xml:space="preserve">Wine labels must contain the name and address of the manufacturer or the bottler of the product.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880" w:hanging="720"/>
      </w:pPr>
      <w:r>
        <w:t>B)</w:t>
      </w:r>
      <w:r>
        <w:tab/>
        <w:t xml:space="preserve">For the purpose of this Section, the use of an assumed trade name which has been registered with the Clerk of the County in which the manufacturer or bottler is located is acceptable.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720" w:firstLine="720"/>
      </w:pPr>
      <w:r>
        <w:t>5)</w:t>
      </w:r>
      <w:r>
        <w:tab/>
        <w:t xml:space="preserve">Malt Beverage Labels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880" w:hanging="720"/>
      </w:pPr>
      <w:r>
        <w:t>A)</w:t>
      </w:r>
      <w:r>
        <w:tab/>
        <w:t xml:space="preserve">Malt beverage labels must contain the name and address of the brewery which manufactured or canned or bottled the product.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880" w:hanging="720"/>
      </w:pPr>
      <w:r>
        <w:t>B)</w:t>
      </w:r>
      <w:r>
        <w:tab/>
        <w:t xml:space="preserve">For the purpose of this Section, the use of an assumed trade name which has been registered with the Clerk of the County in which the manufacturer or bottler is located is acceptable.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720" w:firstLine="720"/>
      </w:pPr>
      <w:r>
        <w:t>6)</w:t>
      </w:r>
      <w:r>
        <w:tab/>
        <w:t xml:space="preserve">Distilled Spirits Labels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880" w:hanging="720"/>
      </w:pPr>
      <w:r>
        <w:t>A)</w:t>
      </w:r>
      <w:r>
        <w:tab/>
        <w:t xml:space="preserve">Labels of all alcoholic liquors other than wine and malt beverages must contain either the phrase "Bottled By" or "Distilled By" (or other descriptive identification of the manufacturer of the product) followed by the name and address of the bottler or manufacturer, as the case may be.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880" w:hanging="720"/>
      </w:pPr>
      <w:r>
        <w:t>B)</w:t>
      </w:r>
      <w:r>
        <w:tab/>
        <w:t xml:space="preserve">For the purpose of this Section, the use of an assumed trade name which has been registered with the Clerk of the County in which the manufacturer or bottler is located is acceptable.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160" w:hanging="720"/>
      </w:pPr>
      <w:r>
        <w:t>7)</w:t>
      </w:r>
      <w:r>
        <w:tab/>
        <w:t xml:space="preserve">No statement of age shall be made with respect to gins, cordials, liqueurs or specialties. </w:t>
      </w:r>
    </w:p>
    <w:p w:rsidR="00394DDB" w:rsidRDefault="00394DDB" w:rsidP="002E097E">
      <w:pPr>
        <w:widowControl w:val="0"/>
        <w:autoSpaceDE w:val="0"/>
        <w:autoSpaceDN w:val="0"/>
        <w:adjustRightInd w:val="0"/>
      </w:pPr>
    </w:p>
    <w:p w:rsidR="00EC5BDB" w:rsidRDefault="00EC5BDB" w:rsidP="002E097E">
      <w:pPr>
        <w:widowControl w:val="0"/>
        <w:autoSpaceDE w:val="0"/>
        <w:autoSpaceDN w:val="0"/>
        <w:adjustRightInd w:val="0"/>
        <w:ind w:left="2160" w:hanging="720"/>
      </w:pPr>
      <w:r>
        <w:t>8)</w:t>
      </w:r>
      <w:r>
        <w:tab/>
        <w:t xml:space="preserve">The Commission shall withhold approval of any label if it has reasonable cause to believe that the wording or design contained on the label may, in any manner, tend to deceive the purchaser as to the true nature of such alcoholic liquor. </w:t>
      </w:r>
    </w:p>
    <w:p w:rsidR="00EC5BDB" w:rsidRDefault="00EC5BDB" w:rsidP="002E097E">
      <w:pPr>
        <w:widowControl w:val="0"/>
        <w:autoSpaceDE w:val="0"/>
        <w:autoSpaceDN w:val="0"/>
        <w:adjustRightInd w:val="0"/>
      </w:pPr>
    </w:p>
    <w:p w:rsidR="00EC5BDB" w:rsidRDefault="00EC5BDB" w:rsidP="002E097E">
      <w:pPr>
        <w:widowControl w:val="0"/>
        <w:autoSpaceDE w:val="0"/>
        <w:autoSpaceDN w:val="0"/>
        <w:adjustRightInd w:val="0"/>
        <w:ind w:left="1080" w:hanging="480"/>
      </w:pPr>
      <w:r>
        <w:t xml:space="preserve">(Source:  Amended at 23 Ill. Reg. 3787, effective March 15, 1999) </w:t>
      </w:r>
    </w:p>
    <w:sectPr w:rsidR="00EC5BDB" w:rsidSect="002E097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BDB"/>
    <w:rsid w:val="000B0B7B"/>
    <w:rsid w:val="002E097E"/>
    <w:rsid w:val="00394DDB"/>
    <w:rsid w:val="00A51208"/>
    <w:rsid w:val="00AC13F9"/>
    <w:rsid w:val="00EC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