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0E" w:rsidRPr="00EC496C" w:rsidRDefault="00CA480E" w:rsidP="00CA480E"/>
    <w:p w:rsidR="00CA480E" w:rsidRDefault="00CA480E" w:rsidP="00CA480E">
      <w:pPr>
        <w:rPr>
          <w:rFonts w:eastAsia="Arial Unicode MS"/>
          <w:b/>
          <w:color w:val="000000"/>
          <w:bdr w:val="none" w:sz="0" w:space="0" w:color="auto" w:frame="1"/>
        </w:rPr>
      </w:pPr>
      <w:r w:rsidRPr="00EC496C">
        <w:rPr>
          <w:b/>
        </w:rPr>
        <w:t>Section 1300.920  Container and Packaging Requirements</w:t>
      </w:r>
      <w:r w:rsidRPr="00291DAD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CA480E" w:rsidRPr="00EC496C" w:rsidRDefault="00CA480E" w:rsidP="00CA480E"/>
    <w:p w:rsidR="00CA480E" w:rsidRPr="003303C5" w:rsidRDefault="00CA480E" w:rsidP="00CA480E">
      <w:pPr>
        <w:ind w:left="1440" w:hanging="720"/>
      </w:pPr>
      <w:r>
        <w:t>a)</w:t>
      </w:r>
      <w:r>
        <w:tab/>
      </w:r>
      <w:r w:rsidRPr="00EC496C">
        <w:rPr>
          <w:i/>
        </w:rPr>
        <w:t>All harvested cannabis intended for distribution to a cannabis enterprise must be packaged in a sealed, labeled container.</w:t>
      </w:r>
      <w:r>
        <w:t xml:space="preserve"> </w:t>
      </w:r>
      <w:r w:rsidR="008C0366">
        <w:t>[410 ILCS 705/55-21(b)]</w:t>
      </w:r>
    </w:p>
    <w:p w:rsidR="00CA480E" w:rsidRPr="00EC496C" w:rsidRDefault="00CA480E" w:rsidP="008C5820"/>
    <w:p w:rsidR="00CA480E" w:rsidRPr="003303C5" w:rsidRDefault="00CA480E" w:rsidP="00CA480E">
      <w:pPr>
        <w:ind w:left="1440" w:hanging="720"/>
      </w:pPr>
      <w:r>
        <w:t>b)</w:t>
      </w:r>
      <w:r>
        <w:tab/>
      </w:r>
      <w:r w:rsidRPr="00EC496C">
        <w:rPr>
          <w:i/>
        </w:rPr>
        <w:t>Any product containing cannabis shall be packaged in a sealed, odor-proof, and child-resistant cannabis container consistent with current standards, including the Consumer Product Safety Commission standards referenced by the Poison Prevention Act.</w:t>
      </w:r>
      <w:r>
        <w:t xml:space="preserve"> </w:t>
      </w:r>
      <w:r w:rsidR="008C0366">
        <w:t>[410 ILCS 705/55-21(c)]</w:t>
      </w:r>
    </w:p>
    <w:p w:rsidR="00CA480E" w:rsidRPr="00EC496C" w:rsidRDefault="00CA480E" w:rsidP="008C5820"/>
    <w:p w:rsidR="00CA480E" w:rsidRPr="003303C5" w:rsidRDefault="00CA480E" w:rsidP="00CA480E">
      <w:pPr>
        <w:ind w:left="1440" w:hanging="720"/>
      </w:pPr>
      <w:r>
        <w:t>c)</w:t>
      </w:r>
      <w:r>
        <w:tab/>
      </w:r>
      <w:r w:rsidRPr="00EC496C">
        <w:rPr>
          <w:i/>
        </w:rPr>
        <w:t>All cannabis-infused products shall be individually wrapped or packaged at the original point of preparation. The packaging of the cannabis-infused product shall conform to the labeling requirements of the Illinois Food, Drug and Cosmetic Act, in addition to the other requirements set forth in this Section.</w:t>
      </w:r>
      <w:r>
        <w:t xml:space="preserve"> </w:t>
      </w:r>
      <w:r w:rsidR="008C0366">
        <w:t>[410 ILCS 705/55-21(d)]</w:t>
      </w:r>
    </w:p>
    <w:p w:rsidR="00CA480E" w:rsidRPr="00EC496C" w:rsidRDefault="00CA480E" w:rsidP="008C5820">
      <w:bookmarkStart w:id="0" w:name="_GoBack"/>
      <w:bookmarkEnd w:id="0"/>
    </w:p>
    <w:p w:rsidR="00CA480E" w:rsidRPr="00EC496C" w:rsidRDefault="00CA480E" w:rsidP="00CA480E">
      <w:pPr>
        <w:ind w:left="1440" w:hanging="720"/>
      </w:pPr>
      <w:r>
        <w:t>d)</w:t>
      </w:r>
      <w:r>
        <w:tab/>
      </w:r>
      <w:r w:rsidRPr="00EC496C">
        <w:rPr>
          <w:i/>
        </w:rPr>
        <w:t>Each cannabis-infused product intended for consumption must be individually packaged, must include the total milligram content of THC and CBD, and may not include more than a total of 100 milligrams of THC per package</w:t>
      </w:r>
      <w:r w:rsidR="009D046A">
        <w:rPr>
          <w:i/>
        </w:rPr>
        <w:t>,</w:t>
      </w:r>
      <w:r w:rsidR="00B349AB" w:rsidRPr="00B349AB">
        <w:t xml:space="preserve"> except that a package may exceed 100 mg of THC only within the maximum acceptable tolerances set forth in Section 1300.930(b)(8)(C)</w:t>
      </w:r>
      <w:r w:rsidRPr="00EC496C">
        <w:rPr>
          <w:i/>
        </w:rPr>
        <w:t>. A package may contain multiple servings of 10 milligrams of THC, and indicated by scoring, wrapping, or by other indicators designating individual serving sizes.</w:t>
      </w:r>
      <w:r w:rsidRPr="00EC496C">
        <w:t xml:space="preserve"> </w:t>
      </w:r>
      <w:r>
        <w:t xml:space="preserve"> </w:t>
      </w:r>
      <w:r w:rsidR="008C0366">
        <w:t>[410 ILCS 705/55-21(k)]</w:t>
      </w:r>
    </w:p>
    <w:sectPr w:rsidR="00CA480E" w:rsidRPr="00EC496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7BF" w:rsidRDefault="003E77BF">
      <w:r>
        <w:separator/>
      </w:r>
    </w:p>
  </w:endnote>
  <w:endnote w:type="continuationSeparator" w:id="0">
    <w:p w:rsidR="003E77BF" w:rsidRDefault="003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7BF" w:rsidRDefault="003E77BF">
      <w:r>
        <w:separator/>
      </w:r>
    </w:p>
  </w:footnote>
  <w:footnote w:type="continuationSeparator" w:id="0">
    <w:p w:rsidR="003E77BF" w:rsidRDefault="003E7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74EE0"/>
    <w:multiLevelType w:val="hybridMultilevel"/>
    <w:tmpl w:val="9BE2B76E"/>
    <w:lvl w:ilvl="0" w:tplc="33EAF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B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467F8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1DAD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03C5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7BF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366"/>
    <w:rsid w:val="008C1560"/>
    <w:rsid w:val="008C4FAF"/>
    <w:rsid w:val="008C5359"/>
    <w:rsid w:val="008C5820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46A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9AB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80E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496C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A67F-B477-4E46-B980-5DDE72B2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C496C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EC49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10</cp:revision>
  <dcterms:created xsi:type="dcterms:W3CDTF">2019-11-07T17:21:00Z</dcterms:created>
  <dcterms:modified xsi:type="dcterms:W3CDTF">2020-06-16T21:02:00Z</dcterms:modified>
</cp:coreProperties>
</file>