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6C" w:rsidRDefault="002A3E6C" w:rsidP="002A3E6C"/>
    <w:p w:rsidR="002A3E6C" w:rsidRDefault="002A3E6C" w:rsidP="002A3E6C">
      <w:pPr>
        <w:rPr>
          <w:rFonts w:eastAsia="Arial Unicode MS"/>
          <w:b/>
          <w:color w:val="000000"/>
          <w:bdr w:val="none" w:sz="0" w:space="0" w:color="auto" w:frame="1"/>
        </w:rPr>
      </w:pPr>
      <w:r>
        <w:rPr>
          <w:b/>
        </w:rPr>
        <w:t xml:space="preserve">Section </w:t>
      </w:r>
      <w:r w:rsidRPr="009D1066">
        <w:rPr>
          <w:b/>
        </w:rPr>
        <w:t>1300.630  Fines</w:t>
      </w:r>
      <w:r w:rsidRPr="003178BC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2A3E6C" w:rsidRPr="009D1066" w:rsidRDefault="002A3E6C" w:rsidP="002A3E6C"/>
    <w:p w:rsidR="002A3E6C" w:rsidRPr="009D1066" w:rsidRDefault="002A3E6C" w:rsidP="002A3E6C">
      <w:pPr>
        <w:ind w:left="1440" w:hanging="720"/>
      </w:pPr>
      <w:r w:rsidRPr="009D1066">
        <w:t>a</w:t>
      </w:r>
      <w:r>
        <w:t>)</w:t>
      </w:r>
      <w:r>
        <w:tab/>
      </w:r>
      <w:r w:rsidRPr="009D1066">
        <w:t>The Department may impose fines</w:t>
      </w:r>
      <w:r>
        <w:t>,</w:t>
      </w:r>
      <w:r w:rsidRPr="009D1066">
        <w:t xml:space="preserve"> not to exceed $50,000 for each violation, for any violations of the Act by a cultivation center or a cultivation center agent.</w:t>
      </w:r>
    </w:p>
    <w:p w:rsidR="002A3E6C" w:rsidRPr="009D1066" w:rsidRDefault="002A3E6C" w:rsidP="00683DBC"/>
    <w:p w:rsidR="002A3E6C" w:rsidRPr="009D1066" w:rsidRDefault="002A3E6C" w:rsidP="002A3E6C">
      <w:pPr>
        <w:ind w:left="1440" w:hanging="720"/>
      </w:pPr>
      <w:r w:rsidRPr="009D1066">
        <w:t>b)</w:t>
      </w:r>
      <w:r>
        <w:tab/>
      </w:r>
      <w:r w:rsidRPr="009D1066">
        <w:t>The Department may impose fines</w:t>
      </w:r>
      <w:r>
        <w:t>,</w:t>
      </w:r>
      <w:r w:rsidRPr="009D1066">
        <w:t xml:space="preserve"> not to exceed $15,000 for each violation, for any violations of the Act by a craft grower or a craft grower agent. </w:t>
      </w:r>
    </w:p>
    <w:p w:rsidR="002A3E6C" w:rsidRPr="009D1066" w:rsidRDefault="002A3E6C" w:rsidP="00683DBC"/>
    <w:p w:rsidR="002A3E6C" w:rsidRPr="009D1066" w:rsidRDefault="002A3E6C" w:rsidP="002A3E6C">
      <w:pPr>
        <w:ind w:left="1440" w:hanging="720"/>
      </w:pPr>
      <w:r w:rsidRPr="009D1066">
        <w:t>c)</w:t>
      </w:r>
      <w:r>
        <w:tab/>
      </w:r>
      <w:r w:rsidRPr="009D1066">
        <w:t>The Department may impose fines</w:t>
      </w:r>
      <w:r>
        <w:t>,</w:t>
      </w:r>
      <w:r w:rsidRPr="009D1066">
        <w:t xml:space="preserve"> not to exceed $10,000 for each violation, for any violation of the Act by an infuser or infuser agent.</w:t>
      </w:r>
    </w:p>
    <w:p w:rsidR="002A3E6C" w:rsidRPr="009D1066" w:rsidRDefault="002A3E6C" w:rsidP="00683DBC"/>
    <w:p w:rsidR="002A3E6C" w:rsidRPr="009D1066" w:rsidRDefault="002A3E6C" w:rsidP="002A3E6C">
      <w:pPr>
        <w:ind w:left="1440" w:hanging="720"/>
      </w:pPr>
      <w:r w:rsidRPr="009D1066">
        <w:t>d)</w:t>
      </w:r>
      <w:r>
        <w:tab/>
      </w:r>
      <w:r w:rsidRPr="009D1066">
        <w:t>The Department may impose fines</w:t>
      </w:r>
      <w:r>
        <w:t>,</w:t>
      </w:r>
      <w:r w:rsidRPr="009D1066">
        <w:t xml:space="preserve"> not to exceed $10,000 for each violation, for any violations of the Act by a transporter or a transporter agent. </w:t>
      </w:r>
    </w:p>
    <w:p w:rsidR="002A3E6C" w:rsidRPr="009D1066" w:rsidRDefault="002A3E6C" w:rsidP="00683DBC"/>
    <w:p w:rsidR="000174EB" w:rsidRPr="002A3E6C" w:rsidRDefault="002A3E6C" w:rsidP="002A3E6C">
      <w:pPr>
        <w:ind w:left="1440" w:hanging="720"/>
      </w:pPr>
      <w:bookmarkStart w:id="0" w:name="_GoBack"/>
      <w:bookmarkEnd w:id="0"/>
      <w:r w:rsidRPr="009D1066">
        <w:t>e)</w:t>
      </w:r>
      <w:r>
        <w:tab/>
      </w:r>
      <w:r w:rsidRPr="009D1066">
        <w:t>In a case where a licensed cannabis business establishment notifies the Department of a violation at its premises, initiating an investigation, and cooperates fully with the Department through the investigation process, the fine shall be limited to an amount not to exceed $2,000.</w:t>
      </w:r>
    </w:p>
    <w:sectPr w:rsidR="000174EB" w:rsidRPr="002A3E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4E" w:rsidRDefault="0029134E">
      <w:r>
        <w:separator/>
      </w:r>
    </w:p>
  </w:endnote>
  <w:endnote w:type="continuationSeparator" w:id="0">
    <w:p w:rsidR="0029134E" w:rsidRDefault="0029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4E" w:rsidRDefault="0029134E">
      <w:r>
        <w:separator/>
      </w:r>
    </w:p>
  </w:footnote>
  <w:footnote w:type="continuationSeparator" w:id="0">
    <w:p w:rsidR="0029134E" w:rsidRDefault="0029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34E"/>
    <w:rsid w:val="002958AD"/>
    <w:rsid w:val="002A3E6C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8BC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40E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DBC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AC8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066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5BA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99157-A316-480A-A2E6-6A812E24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E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765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8</cp:revision>
  <dcterms:created xsi:type="dcterms:W3CDTF">2019-11-07T17:16:00Z</dcterms:created>
  <dcterms:modified xsi:type="dcterms:W3CDTF">2020-06-16T20:58:00Z</dcterms:modified>
</cp:coreProperties>
</file>